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4CE" w:rsidRDefault="001D7012">
      <w:pPr>
        <w:spacing w:after="0" w:line="259" w:lineRule="auto"/>
        <w:ind w:right="893" w:firstLine="0"/>
        <w:jc w:val="left"/>
      </w:pPr>
      <w:bookmarkStart w:id="0" w:name="_GoBack"/>
      <w:bookmarkEnd w:id="0"/>
      <w:r>
        <w:rPr>
          <w:noProof/>
        </w:rPr>
        <w:drawing>
          <wp:anchor distT="0" distB="0" distL="114300" distR="114300" simplePos="0" relativeHeight="251658240" behindDoc="0" locked="0" layoutInCell="1" allowOverlap="0">
            <wp:simplePos x="0" y="0"/>
            <wp:positionH relativeFrom="column">
              <wp:posOffset>5054439</wp:posOffset>
            </wp:positionH>
            <wp:positionV relativeFrom="paragraph">
              <wp:posOffset>-59458</wp:posOffset>
            </wp:positionV>
            <wp:extent cx="539750" cy="535127"/>
            <wp:effectExtent l="0" t="0" r="0" b="0"/>
            <wp:wrapSquare wrapText="bothSides"/>
            <wp:docPr id="180493" name="Picture 180493"/>
            <wp:cNvGraphicFramePr/>
            <a:graphic xmlns:a="http://schemas.openxmlformats.org/drawingml/2006/main">
              <a:graphicData uri="http://schemas.openxmlformats.org/drawingml/2006/picture">
                <pic:pic xmlns:pic="http://schemas.openxmlformats.org/drawingml/2006/picture">
                  <pic:nvPicPr>
                    <pic:cNvPr id="180493" name="Picture 180493"/>
                    <pic:cNvPicPr/>
                  </pic:nvPicPr>
                  <pic:blipFill>
                    <a:blip r:embed="rId5"/>
                    <a:stretch>
                      <a:fillRect/>
                    </a:stretch>
                  </pic:blipFill>
                  <pic:spPr>
                    <a:xfrm>
                      <a:off x="0" y="0"/>
                      <a:ext cx="539750" cy="535127"/>
                    </a:xfrm>
                    <a:prstGeom prst="rect">
                      <a:avLst/>
                    </a:prstGeom>
                  </pic:spPr>
                </pic:pic>
              </a:graphicData>
            </a:graphic>
          </wp:anchor>
        </w:drawing>
      </w:r>
      <w:r>
        <w:rPr>
          <w:sz w:val="26"/>
        </w:rPr>
        <w:t>GROUPE MOS</w:t>
      </w:r>
    </w:p>
    <w:p w:rsidR="002A44CE" w:rsidRDefault="001D7012">
      <w:pPr>
        <w:spacing w:after="0" w:line="259" w:lineRule="auto"/>
        <w:ind w:firstLine="0"/>
        <w:jc w:val="left"/>
      </w:pPr>
      <w:r>
        <w:rPr>
          <w:sz w:val="12"/>
        </w:rPr>
        <w:t>Mutuelle des SportifsASSOCIATIONS</w:t>
      </w:r>
    </w:p>
    <w:p w:rsidR="002A44CE" w:rsidRDefault="001D7012">
      <w:pPr>
        <w:spacing w:after="0" w:line="259" w:lineRule="auto"/>
        <w:ind w:left="7960" w:firstLine="0"/>
        <w:jc w:val="right"/>
      </w:pPr>
      <w:r>
        <w:rPr>
          <w:sz w:val="12"/>
        </w:rPr>
        <w:t>&amp; COLLECTIVITÉS</w:t>
      </w:r>
    </w:p>
    <w:p w:rsidR="002A44CE" w:rsidRDefault="001D7012">
      <w:pPr>
        <w:spacing w:after="0" w:line="259" w:lineRule="auto"/>
        <w:ind w:right="893" w:firstLine="0"/>
        <w:jc w:val="left"/>
      </w:pPr>
      <w:r>
        <w:rPr>
          <w:sz w:val="28"/>
        </w:rPr>
        <w:t>MOB Conseil</w:t>
      </w:r>
    </w:p>
    <w:p w:rsidR="002A44CE" w:rsidRDefault="002A44CE">
      <w:pPr>
        <w:sectPr w:rsidR="002A44CE">
          <w:pgSz w:w="11900" w:h="16840"/>
          <w:pgMar w:top="670" w:right="706" w:bottom="1043" w:left="1491" w:header="720" w:footer="720" w:gutter="0"/>
          <w:cols w:space="720"/>
        </w:sectPr>
      </w:pPr>
    </w:p>
    <w:p w:rsidR="002A44CE" w:rsidRDefault="001D7012">
      <w:pPr>
        <w:spacing w:after="0" w:line="259" w:lineRule="auto"/>
        <w:ind w:left="14" w:firstLine="0"/>
        <w:jc w:val="center"/>
      </w:pPr>
      <w:r>
        <w:rPr>
          <w:sz w:val="20"/>
        </w:rPr>
        <w:t>NOTICE D'INFORMATION</w:t>
      </w:r>
    </w:p>
    <w:p w:rsidR="002A44CE" w:rsidRDefault="001D7012">
      <w:pPr>
        <w:pStyle w:val="Heading1"/>
        <w:spacing w:after="40" w:line="216" w:lineRule="auto"/>
        <w:ind w:left="10" w:right="7" w:hanging="10"/>
        <w:jc w:val="center"/>
      </w:pPr>
      <w:r>
        <w:rPr>
          <w:sz w:val="22"/>
        </w:rPr>
        <w:t>AUX LICENCIES DE LA FEDERATION FRANCAISE DE BASKETBALL 1 SAISON 2018-2019</w:t>
      </w:r>
    </w:p>
    <w:p w:rsidR="002A44CE" w:rsidRDefault="001D7012">
      <w:pPr>
        <w:ind w:left="14" w:right="14"/>
      </w:pPr>
      <w:r>
        <w:t xml:space="preserve">Extrait du contrat Responsabilité Civile n </w:t>
      </w:r>
      <w:r>
        <w:rPr>
          <w:vertAlign w:val="superscript"/>
        </w:rPr>
        <w:t xml:space="preserve">o </w:t>
      </w:r>
      <w:r>
        <w:t>4100116P souscrit par la Mutuelle des Sportifs auprès de la MAIF, présenté par MDS Conseil</w:t>
      </w:r>
    </w:p>
    <w:p w:rsidR="002A44CE" w:rsidRDefault="002A44CE">
      <w:pPr>
        <w:sectPr w:rsidR="002A44CE">
          <w:type w:val="continuous"/>
          <w:pgSz w:w="11900" w:h="16840"/>
          <w:pgMar w:top="670" w:right="1880" w:bottom="1043" w:left="1952" w:header="720" w:footer="720" w:gutter="0"/>
          <w:cols w:space="720"/>
        </w:sectPr>
      </w:pPr>
    </w:p>
    <w:p w:rsidR="002A44CE" w:rsidRDefault="001D7012">
      <w:pPr>
        <w:spacing w:after="97" w:line="259" w:lineRule="auto"/>
        <w:ind w:left="14" w:right="-65" w:firstLine="0"/>
        <w:jc w:val="left"/>
      </w:pPr>
      <w:r>
        <w:rPr>
          <w:noProof/>
        </w:rPr>
        <w:drawing>
          <wp:inline distT="0" distB="0" distL="0" distR="0">
            <wp:extent cx="3302538" cy="201245"/>
            <wp:effectExtent l="0" t="0" r="0" b="0"/>
            <wp:docPr id="180495" name="Picture 180495"/>
            <wp:cNvGraphicFramePr/>
            <a:graphic xmlns:a="http://schemas.openxmlformats.org/drawingml/2006/main">
              <a:graphicData uri="http://schemas.openxmlformats.org/drawingml/2006/picture">
                <pic:pic xmlns:pic="http://schemas.openxmlformats.org/drawingml/2006/picture">
                  <pic:nvPicPr>
                    <pic:cNvPr id="180495" name="Picture 180495"/>
                    <pic:cNvPicPr/>
                  </pic:nvPicPr>
                  <pic:blipFill>
                    <a:blip r:embed="rId6"/>
                    <a:stretch>
                      <a:fillRect/>
                    </a:stretch>
                  </pic:blipFill>
                  <pic:spPr>
                    <a:xfrm>
                      <a:off x="0" y="0"/>
                      <a:ext cx="3302538" cy="201245"/>
                    </a:xfrm>
                    <a:prstGeom prst="rect">
                      <a:avLst/>
                    </a:prstGeom>
                  </pic:spPr>
                </pic:pic>
              </a:graphicData>
            </a:graphic>
          </wp:inline>
        </w:drawing>
      </w:r>
    </w:p>
    <w:p w:rsidR="002A44CE" w:rsidRDefault="001D7012">
      <w:pPr>
        <w:ind w:left="180" w:right="14" w:hanging="166"/>
      </w:pPr>
      <w:r>
        <w:t xml:space="preserve">1.1 — </w:t>
      </w:r>
      <w:r>
        <w:rPr>
          <w:u w:val="single" w:color="000000"/>
        </w:rPr>
        <w:t>Autrui - Tiers</w:t>
      </w:r>
      <w:r>
        <w:t xml:space="preserve"> : Toute</w:t>
      </w:r>
      <w:r>
        <w:t xml:space="preserve"> personne autre que l'assuré responsable du dommage. Les différents assurés sont tous tiers entre eux .</w:t>
      </w:r>
    </w:p>
    <w:p w:rsidR="002A44CE" w:rsidRDefault="001D7012">
      <w:pPr>
        <w:spacing w:after="1" w:line="259" w:lineRule="auto"/>
        <w:ind w:left="17" w:hanging="10"/>
        <w:jc w:val="left"/>
      </w:pPr>
      <w:r>
        <w:t xml:space="preserve">1.2 — </w:t>
      </w:r>
      <w:r>
        <w:rPr>
          <w:u w:val="single" w:color="000000"/>
        </w:rPr>
        <w:t>Dommaqes</w:t>
      </w:r>
      <w:r>
        <w:t xml:space="preserve"> :</w:t>
      </w:r>
    </w:p>
    <w:p w:rsidR="002A44CE" w:rsidRDefault="001D7012">
      <w:pPr>
        <w:ind w:left="202" w:right="14"/>
      </w:pPr>
      <w:r>
        <w:rPr>
          <w:u w:val="single" w:color="000000"/>
        </w:rPr>
        <w:t>Dommaqe corporel</w:t>
      </w:r>
      <w:r>
        <w:t xml:space="preserve"> . Toute atteinte corporelle, physique, mentale ou morale subie par une personne physique.</w:t>
      </w:r>
    </w:p>
    <w:p w:rsidR="002A44CE" w:rsidRDefault="001D7012">
      <w:pPr>
        <w:spacing w:after="167" w:line="225" w:lineRule="auto"/>
        <w:ind w:left="202" w:right="14"/>
      </w:pPr>
      <w:r>
        <w:rPr>
          <w:sz w:val="14"/>
          <w:u w:val="single" w:color="000000"/>
        </w:rPr>
        <w:t>Dommage matériel</w:t>
      </w:r>
      <w:r>
        <w:rPr>
          <w:sz w:val="14"/>
        </w:rPr>
        <w:t xml:space="preserve"> : Toute détérioration, dégradation ou destruction, totale ou partielle, disparition d'une chose ou substance. toute atteinte physique à des animaux.</w:t>
      </w:r>
    </w:p>
    <w:p w:rsidR="002A44CE" w:rsidRDefault="001D7012">
      <w:pPr>
        <w:ind w:left="194" w:right="14"/>
      </w:pPr>
      <w:r>
        <w:rPr>
          <w:u w:val="single" w:color="000000"/>
        </w:rPr>
        <w:t>Dommaqes immatériels</w:t>
      </w:r>
      <w:r>
        <w:t xml:space="preserve"> : Tous dommages autres que corporels ou matériels lorsqu'ils résultent de la privatio</w:t>
      </w:r>
      <w:r>
        <w:t>n de jouissance d'un droit, de l'interruption d'un service rendu par une personne ou un bien meuble ou immeuble, de la perte d'un bénéfice.</w:t>
      </w:r>
    </w:p>
    <w:p w:rsidR="002A44CE" w:rsidRDefault="001D7012">
      <w:pPr>
        <w:spacing w:after="93"/>
        <w:ind w:left="194" w:right="14"/>
      </w:pPr>
      <w:r>
        <w:rPr>
          <w:u w:val="single" w:color="000000"/>
        </w:rPr>
        <w:t>Dommaqes immatériels consécutifs</w:t>
      </w:r>
      <w:r>
        <w:t xml:space="preserve"> : Tous dommages immatériels tels que définis ci-dessus et consécutifs à un dommage </w:t>
      </w:r>
      <w:r>
        <w:t>corporel ou matériel garanti.</w:t>
      </w:r>
    </w:p>
    <w:p w:rsidR="002A44CE" w:rsidRDefault="001D7012">
      <w:pPr>
        <w:ind w:left="172" w:right="14" w:hanging="158"/>
      </w:pPr>
      <w:r>
        <w:t xml:space="preserve">1.3 — </w:t>
      </w:r>
      <w:r>
        <w:rPr>
          <w:u w:val="single" w:color="000000"/>
        </w:rPr>
        <w:t>Fait dommaqeable</w:t>
      </w:r>
      <w:r>
        <w:t xml:space="preserve"> : Le fait dommageable est celui qui constitue la cause génératrice du dommage. Un ensemble de faits dommageables ayant la même cause technique est assimilé à un fait dommageable unique.</w:t>
      </w:r>
    </w:p>
    <w:p w:rsidR="002A44CE" w:rsidRDefault="001D7012">
      <w:pPr>
        <w:spacing w:after="209"/>
        <w:ind w:left="165" w:right="14" w:hanging="151"/>
      </w:pPr>
      <w:r>
        <w:t xml:space="preserve">1.4 — </w:t>
      </w:r>
      <w:r>
        <w:rPr>
          <w:u w:val="single" w:color="000000"/>
        </w:rPr>
        <w:t>Réclamation</w:t>
      </w:r>
      <w:r>
        <w:t xml:space="preserve"> : Mise en cause de la responsabilité de l'assuré. soit par lettre adressée à l'assuré ou à l'assureur, soit par assignation devant un tribunal civil ou administratif. Un même sinistre peut faire l'objet de plusieurs réclamations, soit d'une même victime, </w:t>
      </w:r>
      <w:r>
        <w:t>soit de plusieurs victimes.</w:t>
      </w:r>
    </w:p>
    <w:p w:rsidR="002A44CE" w:rsidRDefault="001D7012">
      <w:pPr>
        <w:spacing w:after="39"/>
        <w:ind w:left="172" w:right="14" w:hanging="158"/>
      </w:pPr>
      <w:r>
        <w:t xml:space="preserve">1.5 — </w:t>
      </w:r>
      <w:r>
        <w:rPr>
          <w:u w:val="single" w:color="000000"/>
        </w:rPr>
        <w:t>Responsabilité Civile</w:t>
      </w:r>
      <w:r>
        <w:t xml:space="preserve"> : Les conséquences pécuniaires de la responsabilité civile pouvant incomber à l'assuré, en raison de dommages corporels, matériels et immatériels, consécutifs ou non, causés aux tiers, du fait des bie</w:t>
      </w:r>
      <w:r>
        <w:t>ns, des personnes et d'une manière générale de l'exploitation et/ou de la gestion des activités de l'assuré.</w:t>
      </w:r>
    </w:p>
    <w:p w:rsidR="002A44CE" w:rsidRDefault="001D7012">
      <w:pPr>
        <w:spacing w:after="1" w:line="259" w:lineRule="auto"/>
        <w:ind w:left="17" w:hanging="10"/>
        <w:jc w:val="left"/>
      </w:pPr>
      <w:r>
        <w:t xml:space="preserve">1.6 — </w:t>
      </w:r>
      <w:r>
        <w:rPr>
          <w:u w:val="single" w:color="000000"/>
        </w:rPr>
        <w:t>Sinistre I Conditions d'application de la qarantie dans 'e temps</w:t>
      </w:r>
      <w:r>
        <w:t xml:space="preserve"> :</w:t>
      </w:r>
    </w:p>
    <w:p w:rsidR="002A44CE" w:rsidRDefault="001D7012">
      <w:pPr>
        <w:ind w:left="187" w:right="14"/>
      </w:pPr>
      <w:r>
        <w:t>Constitue un sinistre tout dommage ou ensemble de dommages causés à des ti</w:t>
      </w:r>
      <w:r>
        <w:t xml:space="preserve">ers, engageant la responsabilité de l'assuré, résultant d'un fait dommageable et ayant donné lieu à une ou plusieurs réclamations. Le fait dommageable est celui qui constitue la cause génératrice du dommage. Un ensemble de faits dommageables ayant la même </w:t>
      </w:r>
      <w:r>
        <w:t>cause technique est assimilé à un dommage unique.</w:t>
      </w:r>
    </w:p>
    <w:p w:rsidR="002A44CE" w:rsidRDefault="001D7012">
      <w:pPr>
        <w:spacing w:line="225" w:lineRule="auto"/>
        <w:ind w:left="187" w:right="14"/>
      </w:pPr>
      <w:r>
        <w:rPr>
          <w:sz w:val="14"/>
        </w:rPr>
        <w:t>Constitue une réclamation toute demande en réparation amiable ou contentieuse formée par la victime d'un dommage ou ses ayants droit et adressée à l'assuré ou</w:t>
      </w:r>
    </w:p>
    <w:p w:rsidR="002A44CE" w:rsidRDefault="001D7012">
      <w:pPr>
        <w:ind w:left="187" w:right="14"/>
      </w:pPr>
      <w:r>
        <w:t>à son assureur.</w:t>
      </w:r>
    </w:p>
    <w:p w:rsidR="002A44CE" w:rsidRDefault="001D7012">
      <w:pPr>
        <w:ind w:left="187" w:right="14"/>
      </w:pPr>
      <w:r>
        <w:t xml:space="preserve">La garantie est déclenchée par </w:t>
      </w:r>
      <w:r>
        <w:t>une réclamation conformément aux dispositions de l'article L 124-5 du Code des Assurances.</w:t>
      </w:r>
    </w:p>
    <w:p w:rsidR="002A44CE" w:rsidRDefault="001D7012">
      <w:pPr>
        <w:ind w:left="187" w:right="14"/>
      </w:pPr>
      <w:r>
        <w:t>La garantie s'applique dès lors que le fait dommageable est antérieur à la date de résiliation ou d'expiration de la garantie, et que la première réclamation est adresSée à l'assuré ou à l'assureur entre la prise d'effet initiale de la garantie et l'expira</w:t>
      </w:r>
      <w:r>
        <w:t>tion d'un délai subséquent de 5 ans à sa date de résiliation ou d'expiration, quelle que soit la date des autres éléments constitutifs des sinistres.</w:t>
      </w:r>
    </w:p>
    <w:p w:rsidR="002A44CE" w:rsidRDefault="001D7012">
      <w:pPr>
        <w:ind w:left="187" w:right="14"/>
      </w:pPr>
      <w:r>
        <w:t>Toutefois, l'assureur ne couvre les sinistres dont le fait dommageable a été connu de l'assuré postérieurement à la date de résiliation ou d'expiration que si, au moment ou l'assuré a eu connaissance de ce fait dommageable, cette garantie n'a pas été resou</w:t>
      </w:r>
      <w:r>
        <w:t>scrite ou l'a été sur la base du déclenchement par le fait dommageable.</w:t>
      </w:r>
    </w:p>
    <w:p w:rsidR="002A44CE" w:rsidRDefault="001D7012">
      <w:pPr>
        <w:ind w:left="187" w:right="14"/>
      </w:pPr>
      <w:r>
        <w:t>Le contrat ne garantit pas les sinistres dont le fait dommageable était connu de l'assuré à la date de souscription du contrat ou de la garantie concernée.</w:t>
      </w:r>
    </w:p>
    <w:p w:rsidR="002A44CE" w:rsidRDefault="001D7012">
      <w:pPr>
        <w:ind w:left="180" w:right="14"/>
      </w:pPr>
      <w:r>
        <w:t>En matière de responsabilité</w:t>
      </w:r>
      <w:r>
        <w:t xml:space="preserve"> civile médicale et selon les dispositions de l'article L 251-2 alinéas 3 et 4 du code des assurances, la garantie couvre les conséquences pécuniaires des sinistres, conformément à la loi en vigueur :</w:t>
      </w:r>
    </w:p>
    <w:p w:rsidR="002A44CE" w:rsidRDefault="001D7012">
      <w:pPr>
        <w:numPr>
          <w:ilvl w:val="0"/>
          <w:numId w:val="1"/>
        </w:numPr>
        <w:spacing w:line="225" w:lineRule="auto"/>
        <w:ind w:right="14"/>
      </w:pPr>
      <w:r>
        <w:rPr>
          <w:sz w:val="14"/>
        </w:rPr>
        <w:t>pour lesquels la première réclamation est formulée pend</w:t>
      </w:r>
      <w:r>
        <w:rPr>
          <w:sz w:val="14"/>
        </w:rPr>
        <w:t xml:space="preserve">ant la période de validité du contrat, quelle que soit la date des autres éléments constitutifs du sinistre, dès lors que le fait générateur est survenu dans le cadre d'activités garanties au moment de ladite réclamation ; </w:t>
      </w:r>
      <w:r>
        <w:rPr>
          <w:noProof/>
        </w:rPr>
        <w:drawing>
          <wp:inline distT="0" distB="0" distL="0" distR="0">
            <wp:extent cx="27445" cy="18295"/>
            <wp:effectExtent l="0" t="0" r="0" b="0"/>
            <wp:docPr id="15302" name="Picture 15302"/>
            <wp:cNvGraphicFramePr/>
            <a:graphic xmlns:a="http://schemas.openxmlformats.org/drawingml/2006/main">
              <a:graphicData uri="http://schemas.openxmlformats.org/drawingml/2006/picture">
                <pic:pic xmlns:pic="http://schemas.openxmlformats.org/drawingml/2006/picture">
                  <pic:nvPicPr>
                    <pic:cNvPr id="15302" name="Picture 15302"/>
                    <pic:cNvPicPr/>
                  </pic:nvPicPr>
                  <pic:blipFill>
                    <a:blip r:embed="rId7"/>
                    <a:stretch>
                      <a:fillRect/>
                    </a:stretch>
                  </pic:blipFill>
                  <pic:spPr>
                    <a:xfrm>
                      <a:off x="0" y="0"/>
                      <a:ext cx="27445" cy="18295"/>
                    </a:xfrm>
                    <a:prstGeom prst="rect">
                      <a:avLst/>
                    </a:prstGeom>
                  </pic:spPr>
                </pic:pic>
              </a:graphicData>
            </a:graphic>
          </wp:inline>
        </w:drawing>
      </w:r>
      <w:r>
        <w:rPr>
          <w:sz w:val="14"/>
        </w:rPr>
        <w:t xml:space="preserve"> pour lesquels la première récla</w:t>
      </w:r>
      <w:r>
        <w:rPr>
          <w:sz w:val="14"/>
        </w:rPr>
        <w:t>mation est formulée dans le délai de 5 ans, sauf hypothèses particulières fixées par voie réglementaire, à compter de la date d'expiration ou de résiliation des garanties. si ces sinistres sont imputables aux activités garanties à cette date et s'ils résul</w:t>
      </w:r>
      <w:r>
        <w:rPr>
          <w:sz w:val="14"/>
        </w:rPr>
        <w:t>tent d'un fait générateur survenu pendant la période de validité du contrat.</w:t>
      </w:r>
    </w:p>
    <w:p w:rsidR="002A44CE" w:rsidRDefault="001D7012">
      <w:pPr>
        <w:spacing w:after="1" w:line="259" w:lineRule="auto"/>
        <w:ind w:left="197" w:hanging="10"/>
        <w:jc w:val="left"/>
      </w:pPr>
      <w:r>
        <w:rPr>
          <w:u w:val="single" w:color="000000"/>
        </w:rPr>
        <w:t>Plafonds de qarantie affectés au délai subséquent</w:t>
      </w:r>
      <w:r>
        <w:t xml:space="preserve"> :</w:t>
      </w:r>
    </w:p>
    <w:p w:rsidR="002A44CE" w:rsidRDefault="001D7012">
      <w:pPr>
        <w:ind w:left="173" w:right="14"/>
      </w:pPr>
      <w:r>
        <w:t>Pour l'indemnisation des réclamations présentées pendant le délai subséquent de 5 ans, les montants des garanties prévus à l'Ar</w:t>
      </w:r>
      <w:r>
        <w:t>ticle 6.2 sont accordés une seule fois pour la période de 5 ans :</w:t>
      </w:r>
    </w:p>
    <w:p w:rsidR="002A44CE" w:rsidRDefault="001D7012">
      <w:pPr>
        <w:numPr>
          <w:ilvl w:val="0"/>
          <w:numId w:val="1"/>
        </w:numPr>
        <w:spacing w:after="255" w:line="225" w:lineRule="auto"/>
        <w:ind w:right="14"/>
      </w:pPr>
      <w:r>
        <w:rPr>
          <w:sz w:val="14"/>
        </w:rPr>
        <w:t xml:space="preserve">à concurrence du plafond annuel pour ceux exprimés par année d'assurance, - à concurrence du plafond par sinistre pour ceux exprimés par sinistre. Ces montants s'épuisent au fur et à mesure </w:t>
      </w:r>
      <w:r>
        <w:rPr>
          <w:sz w:val="14"/>
        </w:rPr>
        <w:t>par tout règlement d'indemnité ou de frais sans qu'ils puissent se reconstituer au titre de ladite période de 5 ans.</w:t>
      </w:r>
    </w:p>
    <w:p w:rsidR="002A44CE" w:rsidRDefault="001D7012">
      <w:pPr>
        <w:pStyle w:val="Heading2"/>
        <w:ind w:left="17"/>
      </w:pPr>
      <w:r>
        <w:t>Article 2 1 ETENDUE TERRITORIALE</w:t>
      </w:r>
    </w:p>
    <w:p w:rsidR="002A44CE" w:rsidRDefault="001D7012">
      <w:pPr>
        <w:ind w:left="14" w:right="14"/>
      </w:pPr>
      <w:r>
        <w:t>Les garanties sont acquises :</w:t>
      </w:r>
    </w:p>
    <w:p w:rsidR="002A44CE" w:rsidRDefault="001D7012">
      <w:pPr>
        <w:numPr>
          <w:ilvl w:val="0"/>
          <w:numId w:val="2"/>
        </w:numPr>
        <w:spacing w:line="225" w:lineRule="auto"/>
        <w:ind w:right="90" w:hanging="86"/>
      </w:pPr>
      <w:r>
        <w:rPr>
          <w:sz w:val="14"/>
        </w:rPr>
        <w:t>Sans limitation de durée, en France métropolitaine, dans les départements d'</w:t>
      </w:r>
      <w:r>
        <w:rPr>
          <w:sz w:val="14"/>
        </w:rPr>
        <w:t>outremer et les collectivités d'outre-mer (Guadeloupe Martinique, Réunion, SaintBarthélemy, Saint-Martin, Nouvelle Calédonie, Guyane, Polynésie Française), en Andorre et à Monaco.</w:t>
      </w:r>
    </w:p>
    <w:p w:rsidR="002A44CE" w:rsidRDefault="001D7012">
      <w:pPr>
        <w:numPr>
          <w:ilvl w:val="0"/>
          <w:numId w:val="2"/>
        </w:numPr>
        <w:ind w:right="90" w:hanging="86"/>
      </w:pPr>
      <w:r>
        <w:t>Dès lors que la durée totale du voyage ou du séjour n'excède pas un an, dans</w:t>
      </w:r>
      <w:r>
        <w:t xml:space="preserve"> tous les autres pays du monde ou territoires, notamment dans les pays de I'Union européenne.</w:t>
      </w:r>
    </w:p>
    <w:p w:rsidR="002A44CE" w:rsidRDefault="001D7012">
      <w:pPr>
        <w:pStyle w:val="Heading2"/>
        <w:ind w:left="118"/>
      </w:pPr>
      <w:r>
        <w:t>Article 3 1 ASSURES</w:t>
      </w:r>
    </w:p>
    <w:p w:rsidR="002A44CE" w:rsidRDefault="001D7012">
      <w:pPr>
        <w:numPr>
          <w:ilvl w:val="0"/>
          <w:numId w:val="3"/>
        </w:numPr>
        <w:ind w:right="14" w:hanging="166"/>
      </w:pPr>
      <w:r>
        <w:t>Les membres licenciés et les adhérents des personnes morales assurées,</w:t>
      </w:r>
    </w:p>
    <w:p w:rsidR="002A44CE" w:rsidRDefault="001D7012">
      <w:pPr>
        <w:numPr>
          <w:ilvl w:val="0"/>
          <w:numId w:val="3"/>
        </w:numPr>
        <w:ind w:right="14" w:hanging="166"/>
      </w:pPr>
      <w:r>
        <w:t>Les membres des équipes de France,</w:t>
      </w:r>
    </w:p>
    <w:p w:rsidR="002A44CE" w:rsidRDefault="001D7012">
      <w:pPr>
        <w:ind w:left="259" w:right="14"/>
      </w:pPr>
      <w:r>
        <w:t>Les préposés salariés ou bénévoles des personnes morales assurées (Fédération, Ligues, Comités et Clubs affiliés, .</w:t>
      </w:r>
    </w:p>
    <w:p w:rsidR="002A44CE" w:rsidRDefault="001D7012">
      <w:pPr>
        <w:numPr>
          <w:ilvl w:val="0"/>
          <w:numId w:val="3"/>
        </w:numPr>
        <w:spacing w:line="225" w:lineRule="auto"/>
        <w:ind w:right="14" w:hanging="166"/>
      </w:pPr>
      <w:r>
        <w:rPr>
          <w:sz w:val="14"/>
        </w:rPr>
        <w:t>Les titulaires d'une licence en cours de validité ou d'établissement ou d'une garantie temporaire,</w:t>
      </w:r>
    </w:p>
    <w:p w:rsidR="002A44CE" w:rsidRDefault="001D7012">
      <w:pPr>
        <w:numPr>
          <w:ilvl w:val="0"/>
          <w:numId w:val="3"/>
        </w:numPr>
        <w:spacing w:line="225" w:lineRule="auto"/>
        <w:ind w:right="14" w:hanging="166"/>
      </w:pPr>
      <w:r>
        <w:rPr>
          <w:sz w:val="14"/>
        </w:rPr>
        <w:t>Les dirigeants statutaires de la FFBB, de</w:t>
      </w:r>
      <w:r>
        <w:rPr>
          <w:sz w:val="14"/>
        </w:rPr>
        <w:t xml:space="preserve"> ses comités régionaux et départementaux, des groupements sportifs, clubs, associations affiliés à la FFBB, </w:t>
      </w:r>
      <w:r>
        <w:rPr>
          <w:noProof/>
        </w:rPr>
        <w:drawing>
          <wp:inline distT="0" distB="0" distL="0" distR="0">
            <wp:extent cx="32019" cy="18295"/>
            <wp:effectExtent l="0" t="0" r="0" b="0"/>
            <wp:docPr id="15296" name="Picture 15296"/>
            <wp:cNvGraphicFramePr/>
            <a:graphic xmlns:a="http://schemas.openxmlformats.org/drawingml/2006/main">
              <a:graphicData uri="http://schemas.openxmlformats.org/drawingml/2006/picture">
                <pic:pic xmlns:pic="http://schemas.openxmlformats.org/drawingml/2006/picture">
                  <pic:nvPicPr>
                    <pic:cNvPr id="15296" name="Picture 15296"/>
                    <pic:cNvPicPr/>
                  </pic:nvPicPr>
                  <pic:blipFill>
                    <a:blip r:embed="rId8"/>
                    <a:stretch>
                      <a:fillRect/>
                    </a:stretch>
                  </pic:blipFill>
                  <pic:spPr>
                    <a:xfrm>
                      <a:off x="0" y="0"/>
                      <a:ext cx="32019" cy="18295"/>
                    </a:xfrm>
                    <a:prstGeom prst="rect">
                      <a:avLst/>
                    </a:prstGeom>
                  </pic:spPr>
                </pic:pic>
              </a:graphicData>
            </a:graphic>
          </wp:inline>
        </w:drawing>
      </w:r>
      <w:r>
        <w:rPr>
          <w:sz w:val="14"/>
        </w:rPr>
        <w:t xml:space="preserve"> Les personnes s'initiant à la pratique du Basket-BaII et les joueurs à l'essai, sans licence,</w:t>
      </w:r>
    </w:p>
    <w:p w:rsidR="002A44CE" w:rsidRDefault="001D7012">
      <w:pPr>
        <w:numPr>
          <w:ilvl w:val="0"/>
          <w:numId w:val="3"/>
        </w:numPr>
        <w:spacing w:after="3" w:line="216" w:lineRule="auto"/>
        <w:ind w:right="14" w:hanging="166"/>
      </w:pPr>
      <w:r>
        <w:rPr>
          <w:sz w:val="14"/>
        </w:rPr>
        <w:t>Les athlètes et dirigeants étrangers présents sur le</w:t>
      </w:r>
      <w:r>
        <w:rPr>
          <w:sz w:val="14"/>
        </w:rPr>
        <w:t xml:space="preserve"> territoire français à l'invitation d'une instance dirigeante de la FFBB ou bien pour un stage ou une compétition,</w:t>
      </w:r>
    </w:p>
    <w:p w:rsidR="002A44CE" w:rsidRDefault="001D7012">
      <w:pPr>
        <w:ind w:left="137" w:right="14"/>
      </w:pPr>
      <w:r>
        <w:t>Et d'une façon générale, toutes les personnes dont l'assuré est responsable en droit ou en fait.</w:t>
      </w:r>
    </w:p>
    <w:p w:rsidR="002A44CE" w:rsidRDefault="001D7012">
      <w:pPr>
        <w:spacing w:after="1" w:line="259" w:lineRule="auto"/>
        <w:ind w:left="154" w:hanging="10"/>
        <w:jc w:val="left"/>
      </w:pPr>
      <w:r>
        <w:rPr>
          <w:u w:val="single" w:color="000000"/>
        </w:rPr>
        <w:t>Les assurés seront tiers entre eux.</w:t>
      </w:r>
    </w:p>
    <w:p w:rsidR="002A44CE" w:rsidRDefault="001D7012">
      <w:pPr>
        <w:spacing w:after="75" w:line="259" w:lineRule="auto"/>
        <w:ind w:left="29" w:right="-43" w:firstLine="0"/>
        <w:jc w:val="left"/>
      </w:pPr>
      <w:r>
        <w:rPr>
          <w:noProof/>
        </w:rPr>
        <w:drawing>
          <wp:inline distT="0" distB="0" distL="0" distR="0">
            <wp:extent cx="3197333" cy="187523"/>
            <wp:effectExtent l="0" t="0" r="0" b="0"/>
            <wp:docPr id="180499" name="Picture 180499"/>
            <wp:cNvGraphicFramePr/>
            <a:graphic xmlns:a="http://schemas.openxmlformats.org/drawingml/2006/main">
              <a:graphicData uri="http://schemas.openxmlformats.org/drawingml/2006/picture">
                <pic:pic xmlns:pic="http://schemas.openxmlformats.org/drawingml/2006/picture">
                  <pic:nvPicPr>
                    <pic:cNvPr id="180499" name="Picture 180499"/>
                    <pic:cNvPicPr/>
                  </pic:nvPicPr>
                  <pic:blipFill>
                    <a:blip r:embed="rId9"/>
                    <a:stretch>
                      <a:fillRect/>
                    </a:stretch>
                  </pic:blipFill>
                  <pic:spPr>
                    <a:xfrm>
                      <a:off x="0" y="0"/>
                      <a:ext cx="3197333" cy="187523"/>
                    </a:xfrm>
                    <a:prstGeom prst="rect">
                      <a:avLst/>
                    </a:prstGeom>
                  </pic:spPr>
                </pic:pic>
              </a:graphicData>
            </a:graphic>
          </wp:inline>
        </w:drawing>
      </w:r>
    </w:p>
    <w:p w:rsidR="002A44CE" w:rsidRDefault="001D7012">
      <w:pPr>
        <w:ind w:left="86" w:right="14"/>
      </w:pPr>
      <w:r>
        <w:t>Sont g</w:t>
      </w:r>
      <w:r>
        <w:t>aranties l'ensemble des activités liées à la pratique du Basket-Ball selon la licence souscrite :</w:t>
      </w:r>
    </w:p>
    <w:p w:rsidR="002A44CE" w:rsidRDefault="001D7012">
      <w:pPr>
        <w:pStyle w:val="Heading2"/>
        <w:ind w:left="104"/>
      </w:pPr>
      <w:r>
        <w:rPr>
          <w:noProof/>
        </w:rPr>
        <w:drawing>
          <wp:inline distT="0" distB="0" distL="0" distR="0">
            <wp:extent cx="59464" cy="64032"/>
            <wp:effectExtent l="0" t="0" r="0" b="0"/>
            <wp:docPr id="15297" name="Picture 15297"/>
            <wp:cNvGraphicFramePr/>
            <a:graphic xmlns:a="http://schemas.openxmlformats.org/drawingml/2006/main">
              <a:graphicData uri="http://schemas.openxmlformats.org/drawingml/2006/picture">
                <pic:pic xmlns:pic="http://schemas.openxmlformats.org/drawingml/2006/picture">
                  <pic:nvPicPr>
                    <pic:cNvPr id="15297" name="Picture 15297"/>
                    <pic:cNvPicPr/>
                  </pic:nvPicPr>
                  <pic:blipFill>
                    <a:blip r:embed="rId10"/>
                    <a:stretch>
                      <a:fillRect/>
                    </a:stretch>
                  </pic:blipFill>
                  <pic:spPr>
                    <a:xfrm>
                      <a:off x="0" y="0"/>
                      <a:ext cx="59464" cy="64032"/>
                    </a:xfrm>
                    <a:prstGeom prst="rect">
                      <a:avLst/>
                    </a:prstGeom>
                  </pic:spPr>
                </pic:pic>
              </a:graphicData>
            </a:graphic>
          </wp:inline>
        </w:drawing>
      </w:r>
      <w:r>
        <w:t xml:space="preserve"> Licences hors Licences contact</w:t>
      </w:r>
    </w:p>
    <w:p w:rsidR="002A44CE" w:rsidRDefault="001D7012">
      <w:pPr>
        <w:numPr>
          <w:ilvl w:val="0"/>
          <w:numId w:val="4"/>
        </w:numPr>
        <w:spacing w:line="225" w:lineRule="auto"/>
        <w:ind w:left="566" w:right="14" w:hanging="166"/>
      </w:pPr>
      <w:r>
        <w:rPr>
          <w:sz w:val="14"/>
        </w:rPr>
        <w:t>à l'entraînement</w:t>
      </w:r>
    </w:p>
    <w:p w:rsidR="002A44CE" w:rsidRDefault="001D7012">
      <w:pPr>
        <w:numPr>
          <w:ilvl w:val="0"/>
          <w:numId w:val="4"/>
        </w:numPr>
        <w:spacing w:line="225" w:lineRule="auto"/>
        <w:ind w:left="566" w:right="14" w:hanging="166"/>
      </w:pPr>
      <w:r>
        <w:rPr>
          <w:sz w:val="14"/>
        </w:rPr>
        <w:t>en compétitions officielles, et/ou affinitaires</w:t>
      </w:r>
    </w:p>
    <w:p w:rsidR="002A44CE" w:rsidRDefault="001D7012">
      <w:pPr>
        <w:numPr>
          <w:ilvl w:val="0"/>
          <w:numId w:val="4"/>
        </w:numPr>
        <w:ind w:left="566" w:right="14" w:hanging="166"/>
      </w:pPr>
      <w:r>
        <w:t>en sélections</w:t>
      </w:r>
    </w:p>
    <w:p w:rsidR="002A44CE" w:rsidRDefault="001D7012">
      <w:pPr>
        <w:numPr>
          <w:ilvl w:val="0"/>
          <w:numId w:val="4"/>
        </w:numPr>
        <w:ind w:left="566" w:right="14" w:hanging="166"/>
      </w:pPr>
      <w:r>
        <w:t>en matchs amicaux</w:t>
      </w:r>
    </w:p>
    <w:p w:rsidR="002A44CE" w:rsidRDefault="001D7012">
      <w:pPr>
        <w:numPr>
          <w:ilvl w:val="0"/>
          <w:numId w:val="4"/>
        </w:numPr>
        <w:spacing w:line="225" w:lineRule="auto"/>
        <w:ind w:left="566" w:right="14" w:hanging="166"/>
      </w:pPr>
      <w:r>
        <w:rPr>
          <w:sz w:val="14"/>
        </w:rPr>
        <w:t>en tournois</w:t>
      </w:r>
    </w:p>
    <w:p w:rsidR="002A44CE" w:rsidRDefault="001D7012">
      <w:pPr>
        <w:numPr>
          <w:ilvl w:val="0"/>
          <w:numId w:val="4"/>
        </w:numPr>
        <w:ind w:left="566" w:right="14" w:hanging="166"/>
      </w:pPr>
      <w:r>
        <w:t>en stages organisés par les instances fédérales ou les clubs</w:t>
      </w:r>
    </w:p>
    <w:p w:rsidR="002A44CE" w:rsidRDefault="001D7012">
      <w:pPr>
        <w:numPr>
          <w:ilvl w:val="0"/>
          <w:numId w:val="4"/>
        </w:numPr>
        <w:ind w:left="566" w:right="14" w:hanging="166"/>
      </w:pPr>
      <w:r>
        <w:t>au cours des activités sportives lorsqu'elles sont exercées au sein et sous le contrôle du club en tant qu'activités annexes préparatoires, ou complémentaires à la pratique du Basket-BaII ainsi q</w:t>
      </w:r>
      <w:r>
        <w:t>ue l'ensemble des réunions du comité sportif.</w:t>
      </w:r>
    </w:p>
    <w:p w:rsidR="002A44CE" w:rsidRDefault="001D7012">
      <w:pPr>
        <w:ind w:left="94" w:right="14"/>
      </w:pPr>
      <w:r>
        <w:t>&gt; Licences Contact (hors 3x3)</w:t>
      </w:r>
    </w:p>
    <w:p w:rsidR="002A44CE" w:rsidRDefault="001D7012">
      <w:pPr>
        <w:numPr>
          <w:ilvl w:val="0"/>
          <w:numId w:val="4"/>
        </w:numPr>
        <w:ind w:left="566" w:right="14" w:hanging="166"/>
      </w:pPr>
      <w:r>
        <w:t>lors des activités régulières et non compétitives de la pratique du Basket-BaII</w:t>
      </w:r>
    </w:p>
    <w:p w:rsidR="002A44CE" w:rsidRDefault="001D7012">
      <w:pPr>
        <w:numPr>
          <w:ilvl w:val="0"/>
          <w:numId w:val="4"/>
        </w:numPr>
        <w:spacing w:line="225" w:lineRule="auto"/>
        <w:ind w:left="566" w:right="14" w:hanging="166"/>
      </w:pPr>
      <w:r>
        <w:rPr>
          <w:sz w:val="14"/>
        </w:rPr>
        <w:t>lors des animations et opérations de découverte régulière sous l'égide de la FFBB</w:t>
      </w:r>
    </w:p>
    <w:p w:rsidR="002A44CE" w:rsidRDefault="001D7012">
      <w:pPr>
        <w:numPr>
          <w:ilvl w:val="0"/>
          <w:numId w:val="4"/>
        </w:numPr>
        <w:ind w:left="566" w:right="14" w:hanging="166"/>
      </w:pPr>
      <w:r>
        <w:t>lors des activités</w:t>
      </w:r>
      <w:r>
        <w:t xml:space="preserve"> occasionnelles et non compétitives de Basket-BaII.</w:t>
      </w:r>
    </w:p>
    <w:p w:rsidR="002A44CE" w:rsidRDefault="001D7012">
      <w:pPr>
        <w:numPr>
          <w:ilvl w:val="0"/>
          <w:numId w:val="4"/>
        </w:numPr>
        <w:ind w:left="566" w:right="14" w:hanging="166"/>
      </w:pPr>
      <w:r>
        <w:t>Licences Contact 3x3</w:t>
      </w:r>
    </w:p>
    <w:p w:rsidR="002A44CE" w:rsidRDefault="001D7012">
      <w:pPr>
        <w:numPr>
          <w:ilvl w:val="0"/>
          <w:numId w:val="4"/>
        </w:numPr>
        <w:ind w:left="566" w:right="14" w:hanging="166"/>
      </w:pPr>
      <w:r>
        <w:t>lors des compétitions de Basket-BaII 3x3 sous l'égide de la FFBB.</w:t>
      </w:r>
    </w:p>
    <w:p w:rsidR="002A44CE" w:rsidRDefault="001D7012">
      <w:pPr>
        <w:numPr>
          <w:ilvl w:val="0"/>
          <w:numId w:val="4"/>
        </w:numPr>
        <w:ind w:left="566" w:right="14" w:hanging="166"/>
      </w:pPr>
      <w:r>
        <w:t>Licence Basket Santé Découverte</w:t>
      </w:r>
    </w:p>
    <w:p w:rsidR="002A44CE" w:rsidRDefault="001D7012">
      <w:pPr>
        <w:spacing w:after="68"/>
        <w:ind w:left="346" w:right="14"/>
      </w:pPr>
      <w:r>
        <w:t>La licence Basket Santé Découverte est attribuée à toute personne qui souhaite découv</w:t>
      </w:r>
      <w:r>
        <w:t>rir ponctuellement, le temps d'une session, le Basket Santé. Elle est gratuite et ne peut être renouvelée qu'une seule fois par saison.</w:t>
      </w:r>
    </w:p>
    <w:p w:rsidR="002A44CE" w:rsidRDefault="001D7012">
      <w:pPr>
        <w:numPr>
          <w:ilvl w:val="0"/>
          <w:numId w:val="4"/>
        </w:numPr>
        <w:ind w:left="566" w:right="14" w:hanging="166"/>
      </w:pPr>
      <w:r>
        <w:t>Licence Basket Santé</w:t>
      </w:r>
    </w:p>
    <w:p w:rsidR="002A44CE" w:rsidRDefault="001D7012">
      <w:pPr>
        <w:ind w:left="339" w:right="14"/>
      </w:pPr>
      <w:r>
        <w:t>La licence Basket Santé est attribuée à toute personne qui souhaite participer à des actions réguli</w:t>
      </w:r>
      <w:r>
        <w:t>ères inscrites dans le temps pour une pratique dans des salles ou gymnases et/ou à l'extérieur.</w:t>
      </w:r>
    </w:p>
    <w:p w:rsidR="002A44CE" w:rsidRDefault="001D7012">
      <w:pPr>
        <w:ind w:left="339" w:right="14"/>
      </w:pPr>
      <w:r>
        <w:lastRenderedPageBreak/>
        <w:t>ElIe ne peut être délivrée qu'une seule fois par saison mais être utilisée plusieurs fois au cours d'une même saison, uniquement dans le cadre de sessions label</w:t>
      </w:r>
      <w:r>
        <w:t>lisées.</w:t>
      </w:r>
    </w:p>
    <w:p w:rsidR="002A44CE" w:rsidRDefault="001D7012">
      <w:pPr>
        <w:ind w:left="346" w:right="14"/>
      </w:pPr>
      <w:r>
        <w:t>Délivrance : du janvier au 31 décembre.</w:t>
      </w:r>
    </w:p>
    <w:p w:rsidR="002A44CE" w:rsidRDefault="001D7012">
      <w:pPr>
        <w:spacing w:after="153" w:line="225" w:lineRule="auto"/>
        <w:ind w:left="58" w:right="14"/>
      </w:pPr>
      <w:r>
        <w:rPr>
          <w:sz w:val="14"/>
        </w:rPr>
        <w:t>Sont garantis également les activités extra-sportives exercées à titre récréatif, ainsi que les trajets Aller/Retour pour se rendre sur les lieux des activités visées ci -dessus.</w:t>
      </w:r>
    </w:p>
    <w:p w:rsidR="002A44CE" w:rsidRDefault="001D7012">
      <w:pPr>
        <w:pStyle w:val="Heading2"/>
        <w:spacing w:after="0"/>
        <w:ind w:left="2" w:hanging="10"/>
      </w:pPr>
      <w:r>
        <w:rPr>
          <w:sz w:val="20"/>
        </w:rPr>
        <w:t>Article 5 1 PRISE D'EFFET DE LA GARANTIE</w:t>
      </w:r>
    </w:p>
    <w:p w:rsidR="002A44CE" w:rsidRDefault="001D7012">
      <w:pPr>
        <w:spacing w:line="225" w:lineRule="auto"/>
        <w:ind w:left="224" w:right="94" w:hanging="130"/>
      </w:pPr>
      <w:r>
        <w:rPr>
          <w:sz w:val="14"/>
        </w:rPr>
        <w:t>. Pour les Assurés détenteurs d'une Licence délivrée par un club, les garanties sont acquises le jour de la délivrance de la Licence et restent acquises pour toute la durée de validité de la dite Licence.</w:t>
      </w:r>
    </w:p>
    <w:p w:rsidR="002A44CE" w:rsidRDefault="001D7012">
      <w:pPr>
        <w:ind w:left="223" w:right="94"/>
      </w:pPr>
      <w:r>
        <w:t>Pour les a</w:t>
      </w:r>
      <w:r>
        <w:t>dhésions intervenant en cours d'année, la garantie est acquise le lendemain à 12 heures suivant la date de qualification par l'organisme compétent, aucun prorata de prime ne sera effectué, la prime annuelle sera due dans son intégralité.</w:t>
      </w:r>
    </w:p>
    <w:p w:rsidR="002A44CE" w:rsidRDefault="001D7012">
      <w:pPr>
        <w:ind w:left="223" w:right="101"/>
      </w:pPr>
      <w:r>
        <w:t>Chaque adhésion se</w:t>
      </w:r>
      <w:r>
        <w:t xml:space="preserve"> renouvelle automatiquement par tacite reconduction à chaque échéance annuelle fixée au terme de la saison sportive (1 </w:t>
      </w:r>
      <w:r>
        <w:rPr>
          <w:vertAlign w:val="superscript"/>
        </w:rPr>
        <w:t xml:space="preserve">er </w:t>
      </w:r>
      <w:r>
        <w:t>JUILLET, ZERO HEURE), sauf dénonciation effectuée de la part du licencié par courrier recommandé avec accusé de réception expédié à la</w:t>
      </w:r>
      <w:r>
        <w:t xml:space="preserve"> FFBB, au plus tard le 31 mai de l'année en cours de la Licence.</w:t>
      </w:r>
    </w:p>
    <w:p w:rsidR="002A44CE" w:rsidRDefault="001D7012">
      <w:pPr>
        <w:ind w:left="223" w:right="14"/>
      </w:pPr>
      <w:r>
        <w:t>Les garanties cessent de plein droit dès lors que l'Assuré n'est plus licencié auprès de la FFBB.</w:t>
      </w:r>
    </w:p>
    <w:p w:rsidR="002A44CE" w:rsidRDefault="001D7012">
      <w:pPr>
        <w:numPr>
          <w:ilvl w:val="0"/>
          <w:numId w:val="5"/>
        </w:numPr>
        <w:spacing w:after="48"/>
        <w:ind w:left="180" w:right="14" w:hanging="166"/>
      </w:pPr>
      <w:r>
        <w:t xml:space="preserve">Pour les Assurés détenteurs d'une Licence Contact, les garanties prennent effet à la date de </w:t>
      </w:r>
      <w:r>
        <w:t>délivrance de la Licence et sont acquises pendant toute la durée de validité de ladite Licence.</w:t>
      </w:r>
    </w:p>
    <w:p w:rsidR="002A44CE" w:rsidRDefault="001D7012">
      <w:pPr>
        <w:numPr>
          <w:ilvl w:val="0"/>
          <w:numId w:val="5"/>
        </w:numPr>
        <w:spacing w:after="59" w:line="225" w:lineRule="auto"/>
        <w:ind w:left="180" w:right="14" w:hanging="166"/>
      </w:pPr>
      <w:r>
        <w:rPr>
          <w:sz w:val="14"/>
        </w:rPr>
        <w:t>Pour les personnes prêtant bénévolement leur concours à l'encadrement ou à l'organisation des activités, les garanties prennent effet uniquement durant leur bén</w:t>
      </w:r>
      <w:r>
        <w:rPr>
          <w:sz w:val="14"/>
        </w:rPr>
        <w:t>évolat.</w:t>
      </w:r>
    </w:p>
    <w:tbl>
      <w:tblPr>
        <w:tblStyle w:val="TableGrid"/>
        <w:tblpPr w:vertAnchor="text" w:horzAnchor="margin" w:tblpY="291"/>
        <w:tblOverlap w:val="never"/>
        <w:tblW w:w="10539" w:type="dxa"/>
        <w:tblInd w:w="0" w:type="dxa"/>
        <w:tblCellMar>
          <w:top w:w="9" w:type="dxa"/>
          <w:left w:w="216" w:type="dxa"/>
          <w:bottom w:w="0" w:type="dxa"/>
          <w:right w:w="245" w:type="dxa"/>
        </w:tblCellMar>
        <w:tblLook w:val="04A0" w:firstRow="1" w:lastRow="0" w:firstColumn="1" w:lastColumn="0" w:noHBand="0" w:noVBand="1"/>
      </w:tblPr>
      <w:tblGrid>
        <w:gridCol w:w="10539"/>
      </w:tblGrid>
      <w:tr w:rsidR="002A44CE">
        <w:trPr>
          <w:trHeight w:val="1095"/>
        </w:trPr>
        <w:tc>
          <w:tcPr>
            <w:tcW w:w="10078" w:type="dxa"/>
            <w:tcBorders>
              <w:top w:val="nil"/>
              <w:left w:val="nil"/>
              <w:bottom w:val="nil"/>
              <w:right w:val="nil"/>
            </w:tcBorders>
          </w:tcPr>
          <w:p w:rsidR="002A44CE" w:rsidRDefault="001D7012">
            <w:pPr>
              <w:spacing w:after="50" w:line="259" w:lineRule="auto"/>
              <w:ind w:right="288" w:firstLine="0"/>
              <w:jc w:val="right"/>
            </w:pPr>
            <w:r>
              <w:t>s'essaient à cette pratique et cesse dès la fin de l'initiation ou de l'essai.</w:t>
            </w:r>
          </w:p>
          <w:p w:rsidR="002A44CE" w:rsidRDefault="001D7012">
            <w:pPr>
              <w:spacing w:after="0" w:line="259" w:lineRule="auto"/>
              <w:ind w:firstLine="0"/>
              <w:jc w:val="right"/>
            </w:pPr>
            <w:r>
              <w:rPr>
                <w:sz w:val="14"/>
              </w:rPr>
              <w:t>MAIF- Siège social : 200 avenue Salvador Allende - 79060 Niort cedex 9 - Société d'Assurance Mutuelle à cotisations variables - Entreprise régie parle codedes assurances</w:t>
            </w:r>
          </w:p>
          <w:p w:rsidR="002A44CE" w:rsidRDefault="001D7012">
            <w:pPr>
              <w:tabs>
                <w:tab w:val="right" w:pos="10078"/>
              </w:tabs>
              <w:spacing w:after="0" w:line="259" w:lineRule="auto"/>
              <w:ind w:firstLine="0"/>
              <w:jc w:val="left"/>
            </w:pPr>
            <w:r>
              <w:rPr>
                <w:sz w:val="14"/>
              </w:rPr>
              <w:t>MDS CONSEIL - Siège social : 43 me Scheffer - 75116 Paris</w:t>
            </w:r>
            <w:r>
              <w:rPr>
                <w:sz w:val="14"/>
              </w:rPr>
              <w:tab/>
              <w:t>SASUdecourtaged'assurance etde Conseil au Capitalde330 144€-SIRET434560 199 00029 - APE6622Z</w:t>
            </w:r>
          </w:p>
          <w:p w:rsidR="002A44CE" w:rsidRDefault="001D7012">
            <w:pPr>
              <w:spacing w:after="0" w:line="216" w:lineRule="auto"/>
              <w:ind w:left="2190" w:hanging="2039"/>
            </w:pPr>
            <w:r>
              <w:rPr>
                <w:sz w:val="12"/>
              </w:rPr>
              <w:t>N' immatriculation ORIAS : 07 001 479 (www.onas.fr ) - Garantie financière et assurance de responsabilité professionnelle conformes aux articles L.512-6 et L512-7 du code des assurances MUTUELLE DES SPORTIFS - Siège social : 2/4, rue Louis David - 75782 Pa</w:t>
            </w:r>
            <w:r>
              <w:rPr>
                <w:sz w:val="12"/>
              </w:rPr>
              <w:t>ris cedex 16</w:t>
            </w:r>
          </w:p>
          <w:p w:rsidR="002A44CE" w:rsidRDefault="001D7012">
            <w:pPr>
              <w:spacing w:after="0" w:line="259" w:lineRule="auto"/>
              <w:ind w:left="29" w:firstLine="0"/>
              <w:jc w:val="center"/>
            </w:pPr>
            <w:r>
              <w:rPr>
                <w:sz w:val="12"/>
              </w:rPr>
              <w:t>Mutuelle régie par le Code de la Mutualité et soumise aux dispositions du livre Il du Code de la Mutualité. Mutuelle immatriculée au Répertoire Sirène sous le n' 422 801 910</w:t>
            </w:r>
          </w:p>
        </w:tc>
      </w:tr>
    </w:tbl>
    <w:p w:rsidR="002A44CE" w:rsidRDefault="001D7012">
      <w:pPr>
        <w:numPr>
          <w:ilvl w:val="0"/>
          <w:numId w:val="5"/>
        </w:numPr>
        <w:ind w:left="180" w:right="14" w:hanging="166"/>
      </w:pPr>
      <w:r>
        <w:t>Pour les personnes s'initiant à la pratique du basket-ball et pour l</w:t>
      </w:r>
      <w:r>
        <w:t>es joueurs à l'essai, sans Licence, la garantie prend effet dès l'instant où elles s'initient ou</w:t>
      </w:r>
    </w:p>
    <w:p w:rsidR="002A44CE" w:rsidRDefault="001D7012">
      <w:pPr>
        <w:numPr>
          <w:ilvl w:val="0"/>
          <w:numId w:val="5"/>
        </w:numPr>
        <w:spacing w:line="225" w:lineRule="auto"/>
        <w:ind w:left="180" w:right="14" w:hanging="166"/>
      </w:pPr>
      <w:r>
        <w:rPr>
          <w:sz w:val="14"/>
        </w:rPr>
        <w:t>Pour les joueurs en cours de qualification à condition qu'ils soient inscrits dès leur première activité donnant lieu à une autorisation provisoire, sous réser</w:t>
      </w:r>
      <w:r>
        <w:rPr>
          <w:sz w:val="14"/>
        </w:rPr>
        <w:t>ve de la régularisation de leur Licence, la garantie prend effet dès leur inscription lors de leur première activité et au plus tard à la date du début des championnats.</w:t>
      </w:r>
    </w:p>
    <w:p w:rsidR="002A44CE" w:rsidRDefault="001D7012">
      <w:pPr>
        <w:numPr>
          <w:ilvl w:val="0"/>
          <w:numId w:val="5"/>
        </w:numPr>
        <w:ind w:left="180" w:right="14" w:hanging="166"/>
      </w:pPr>
      <w:r>
        <w:t>Pour les personnes pratiquant le basket-ball dans le cadre de sessions labelliSées « B</w:t>
      </w:r>
      <w:r>
        <w:t>asket Santé », la garantie produit ses effets pendant le déroulement de la session, variable selon le type d'action mise en œuvre :</w:t>
      </w:r>
    </w:p>
    <w:p w:rsidR="002A44CE" w:rsidRDefault="001D7012">
      <w:pPr>
        <w:spacing w:after="0" w:line="216" w:lineRule="auto"/>
        <w:ind w:left="396" w:right="533" w:firstLine="0"/>
        <w:jc w:val="left"/>
      </w:pPr>
      <w:r>
        <w:t>- Basket Santé Découverte : une ou quelques journées, - Basket Santé Résolutions : sessions régulières sur plusieurs mois, - Basket Santé Confort : sessions régulières sur plusieurs mois.</w:t>
      </w:r>
    </w:p>
    <w:p w:rsidR="002A44CE" w:rsidRDefault="001D7012">
      <w:pPr>
        <w:ind w:left="14" w:right="14"/>
      </w:pPr>
      <w:r>
        <w:t xml:space="preserve">Si un Assuré était détenteur de plusieurs Licences, l'engagement de </w:t>
      </w:r>
      <w:r>
        <w:t>l'assureur serait en tout état de cause limité à une seule et même Licence.</w:t>
      </w:r>
    </w:p>
    <w:p w:rsidR="002A44CE" w:rsidRDefault="001D7012">
      <w:pPr>
        <w:spacing w:after="52" w:line="259" w:lineRule="auto"/>
        <w:ind w:left="-29" w:right="-65" w:firstLine="0"/>
        <w:jc w:val="left"/>
      </w:pPr>
      <w:r>
        <w:rPr>
          <w:noProof/>
        </w:rPr>
        <w:drawing>
          <wp:inline distT="0" distB="0" distL="0" distR="0">
            <wp:extent cx="3224778" cy="343030"/>
            <wp:effectExtent l="0" t="0" r="0" b="0"/>
            <wp:docPr id="180506" name="Picture 180506"/>
            <wp:cNvGraphicFramePr/>
            <a:graphic xmlns:a="http://schemas.openxmlformats.org/drawingml/2006/main">
              <a:graphicData uri="http://schemas.openxmlformats.org/drawingml/2006/picture">
                <pic:pic xmlns:pic="http://schemas.openxmlformats.org/drawingml/2006/picture">
                  <pic:nvPicPr>
                    <pic:cNvPr id="180506" name="Picture 180506"/>
                    <pic:cNvPicPr/>
                  </pic:nvPicPr>
                  <pic:blipFill>
                    <a:blip r:embed="rId11"/>
                    <a:stretch>
                      <a:fillRect/>
                    </a:stretch>
                  </pic:blipFill>
                  <pic:spPr>
                    <a:xfrm>
                      <a:off x="0" y="0"/>
                      <a:ext cx="3224778" cy="343030"/>
                    </a:xfrm>
                    <a:prstGeom prst="rect">
                      <a:avLst/>
                    </a:prstGeom>
                  </pic:spPr>
                </pic:pic>
              </a:graphicData>
            </a:graphic>
          </wp:inline>
        </w:drawing>
      </w:r>
    </w:p>
    <w:p w:rsidR="002A44CE" w:rsidRDefault="001D7012">
      <w:pPr>
        <w:spacing w:after="83"/>
        <w:ind w:left="187" w:right="14"/>
      </w:pPr>
      <w:r>
        <w:t>L'assureur, dans le respect des dispositions du Code des Assurances et du Code du Sport (et notamment l'Article L 321-1 dudit Code), garantit les assurés, dans la limite des somm</w:t>
      </w:r>
      <w:r>
        <w:t>es fixées à l'Article 6.2, contre les conséquences pécuniaires de la responsabilité civile qu'ils peuvent encourir à raison des dommages corporels, matériels et immatériels, tels que définis à l'Article 1, causés aux tiers et survenus pendant les activités</w:t>
      </w:r>
      <w:r>
        <w:t xml:space="preserve"> garanties telles que décrites à l'Article 4 ci-dessus et non expressément exclus au titre du contrat.</w:t>
      </w:r>
    </w:p>
    <w:p w:rsidR="002A44CE" w:rsidRDefault="001D7012">
      <w:pPr>
        <w:spacing w:after="0" w:line="259" w:lineRule="auto"/>
        <w:ind w:left="17" w:hanging="10"/>
        <w:jc w:val="left"/>
      </w:pPr>
      <w:r>
        <w:rPr>
          <w:sz w:val="18"/>
        </w:rPr>
        <w:t xml:space="preserve">6.2 - </w:t>
      </w:r>
      <w:r>
        <w:rPr>
          <w:sz w:val="18"/>
          <w:u w:val="single" w:color="000000"/>
        </w:rPr>
        <w:t>MONTANT DES GARANTIES</w:t>
      </w:r>
      <w:r>
        <w:rPr>
          <w:sz w:val="18"/>
        </w:rPr>
        <w:t xml:space="preserve"> :</w:t>
      </w:r>
    </w:p>
    <w:p w:rsidR="002A44CE" w:rsidRDefault="001D7012">
      <w:pPr>
        <w:ind w:left="194" w:right="14"/>
      </w:pPr>
      <w:r>
        <w:t>Les garanties sont accordées dans la limite des sommes stipulées ci-après.</w:t>
      </w:r>
    </w:p>
    <w:p w:rsidR="002A44CE" w:rsidRDefault="001D7012">
      <w:pPr>
        <w:ind w:left="187" w:right="14"/>
      </w:pPr>
      <w:r>
        <w:rPr>
          <w:u w:val="single" w:color="000000"/>
        </w:rPr>
        <w:t xml:space="preserve">Par « année d'assurance </w:t>
      </w:r>
      <w:r>
        <w:t>il faut entendre la péri</w:t>
      </w:r>
      <w:r>
        <w:t>ode comprise entre deux échéances principales de cotisation. Toutefois si la date de prise d'effet ne coïncide pas avec l'échéance principale, la première année d'assurance est la période comprise entre la date d'effet et celle de la première échéance prin</w:t>
      </w:r>
      <w:r>
        <w:t>cipale. Par ailleurs si l'assurance expire entre deux échéances principales, la dernière année d'assurance est la période comprise entre la date d'échéance principale et la date d'expiration. Lorsque la limite est fixée .</w:t>
      </w:r>
    </w:p>
    <w:p w:rsidR="002A44CE" w:rsidRDefault="001D7012">
      <w:pPr>
        <w:spacing w:line="225" w:lineRule="auto"/>
        <w:ind w:left="180" w:right="14" w:firstLine="540"/>
      </w:pPr>
      <w:r>
        <w:rPr>
          <w:noProof/>
        </w:rPr>
        <w:drawing>
          <wp:inline distT="0" distB="0" distL="0" distR="0">
            <wp:extent cx="237856" cy="82328"/>
            <wp:effectExtent l="0" t="0" r="0" b="0"/>
            <wp:docPr id="180508" name="Picture 180508"/>
            <wp:cNvGraphicFramePr/>
            <a:graphic xmlns:a="http://schemas.openxmlformats.org/drawingml/2006/main">
              <a:graphicData uri="http://schemas.openxmlformats.org/drawingml/2006/picture">
                <pic:pic xmlns:pic="http://schemas.openxmlformats.org/drawingml/2006/picture">
                  <pic:nvPicPr>
                    <pic:cNvPr id="180508" name="Picture 180508"/>
                    <pic:cNvPicPr/>
                  </pic:nvPicPr>
                  <pic:blipFill>
                    <a:blip r:embed="rId12"/>
                    <a:stretch>
                      <a:fillRect/>
                    </a:stretch>
                  </pic:blipFill>
                  <pic:spPr>
                    <a:xfrm>
                      <a:off x="0" y="0"/>
                      <a:ext cx="237856" cy="82328"/>
                    </a:xfrm>
                    <a:prstGeom prst="rect">
                      <a:avLst/>
                    </a:prstGeom>
                  </pic:spPr>
                </pic:pic>
              </a:graphicData>
            </a:graphic>
          </wp:inline>
        </w:drawing>
      </w:r>
      <w:r>
        <w:rPr>
          <w:sz w:val="14"/>
        </w:rPr>
        <w:t>la somme mentionnée constitue l'e</w:t>
      </w:r>
      <w:r>
        <w:rPr>
          <w:sz w:val="14"/>
        </w:rPr>
        <w:t xml:space="preserve">ngagement maximum de l'Assureur pour l'ensemble des réclamations se rattachant à une même cause initiale, quel que soit le nombre des victimes et l'échelonnement dans le temps des règlements effectués, </w:t>
      </w:r>
      <w:r>
        <w:rPr>
          <w:noProof/>
        </w:rPr>
        <w:drawing>
          <wp:inline distT="0" distB="0" distL="0" distR="0">
            <wp:extent cx="960572" cy="77753"/>
            <wp:effectExtent l="0" t="0" r="0" b="0"/>
            <wp:docPr id="180510" name="Picture 180510"/>
            <wp:cNvGraphicFramePr/>
            <a:graphic xmlns:a="http://schemas.openxmlformats.org/drawingml/2006/main">
              <a:graphicData uri="http://schemas.openxmlformats.org/drawingml/2006/picture">
                <pic:pic xmlns:pic="http://schemas.openxmlformats.org/drawingml/2006/picture">
                  <pic:nvPicPr>
                    <pic:cNvPr id="180510" name="Picture 180510"/>
                    <pic:cNvPicPr/>
                  </pic:nvPicPr>
                  <pic:blipFill>
                    <a:blip r:embed="rId13"/>
                    <a:stretch>
                      <a:fillRect/>
                    </a:stretch>
                  </pic:blipFill>
                  <pic:spPr>
                    <a:xfrm>
                      <a:off x="0" y="0"/>
                      <a:ext cx="960572" cy="77753"/>
                    </a:xfrm>
                    <a:prstGeom prst="rect">
                      <a:avLst/>
                    </a:prstGeom>
                  </pic:spPr>
                </pic:pic>
              </a:graphicData>
            </a:graphic>
          </wp:inline>
        </w:drawing>
      </w:r>
      <w:r>
        <w:rPr>
          <w:sz w:val="14"/>
        </w:rPr>
        <w:t xml:space="preserve"> la somme mentionnée constitue l'engagement maximum d</w:t>
      </w:r>
      <w:r>
        <w:rPr>
          <w:sz w:val="14"/>
        </w:rPr>
        <w:t>e l'Assureur pour l'ensemble des réclamations se rattachant aux sinistres imputables à une année d'assurance, quel que soit le nombre des victimes et l'échelonnement dans le temps des règlements effectués.</w:t>
      </w:r>
    </w:p>
    <w:p w:rsidR="002A44CE" w:rsidRDefault="001D7012">
      <w:pPr>
        <w:spacing w:line="225" w:lineRule="auto"/>
        <w:ind w:left="187" w:right="79"/>
      </w:pPr>
      <w:r>
        <w:rPr>
          <w:sz w:val="14"/>
        </w:rPr>
        <w:t>L'ensemble des règlements dus au titre d'un sinist</w:t>
      </w:r>
      <w:r>
        <w:rPr>
          <w:sz w:val="14"/>
        </w:rPr>
        <w:t>re sera imputé à l'année d'assurance au cours de laquelle la première déclaration ou réclamation a été portée à la connaissance de l'assureur.</w:t>
      </w:r>
    </w:p>
    <w:p w:rsidR="002A44CE" w:rsidRDefault="001D7012">
      <w:pPr>
        <w:spacing w:after="226" w:line="225" w:lineRule="auto"/>
        <w:ind w:left="180" w:right="14"/>
      </w:pPr>
      <w:r>
        <w:rPr>
          <w:sz w:val="14"/>
        </w:rPr>
        <w:t>Ces montants ainsi fixés se réduisent et s'épuisent par tout paiement amiable ou judidaire dindemnité, sans recon</w:t>
      </w:r>
      <w:r>
        <w:rPr>
          <w:sz w:val="14"/>
        </w:rPr>
        <w:t>stitution de la garantie prévue au titre d'un sinistre ou d'une année d'assurance.</w:t>
      </w:r>
    </w:p>
    <w:p w:rsidR="002A44CE" w:rsidRDefault="001D7012">
      <w:pPr>
        <w:tabs>
          <w:tab w:val="center" w:pos="854"/>
          <w:tab w:val="right" w:pos="4963"/>
        </w:tabs>
        <w:ind w:firstLine="0"/>
        <w:jc w:val="left"/>
      </w:pPr>
      <w:r>
        <w:tab/>
        <w:t>Dommages corporels :</w:t>
      </w:r>
      <w:r>
        <w:tab/>
        <w:t>20 000 000 € par sinistre</w:t>
      </w:r>
    </w:p>
    <w:p w:rsidR="002A44CE" w:rsidRDefault="001D7012">
      <w:pPr>
        <w:tabs>
          <w:tab w:val="center" w:pos="1642"/>
          <w:tab w:val="right" w:pos="4963"/>
        </w:tabs>
        <w:spacing w:line="225" w:lineRule="auto"/>
        <w:ind w:firstLine="0"/>
        <w:jc w:val="left"/>
      </w:pPr>
      <w:r>
        <w:rPr>
          <w:sz w:val="14"/>
        </w:rPr>
        <w:tab/>
        <w:t>Dommages matériels et immatériels consécutifs :</w:t>
      </w:r>
      <w:r>
        <w:rPr>
          <w:sz w:val="14"/>
        </w:rPr>
        <w:tab/>
        <w:t>. 15 000 000 € par sinistre</w:t>
      </w:r>
    </w:p>
    <w:p w:rsidR="002A44CE" w:rsidRDefault="001D7012">
      <w:pPr>
        <w:ind w:left="194" w:right="14"/>
      </w:pPr>
      <w:r>
        <w:t>Défense : .300 000 par sinistre</w:t>
      </w:r>
    </w:p>
    <w:p w:rsidR="002A44CE" w:rsidRDefault="001D7012">
      <w:pPr>
        <w:spacing w:after="149"/>
        <w:ind w:left="187" w:right="14"/>
      </w:pPr>
      <w:r>
        <w:t>La garantie est toutefois limitée à 20 000 000 € par sinistre tous dommages confondus</w:t>
      </w:r>
    </w:p>
    <w:p w:rsidR="002A44CE" w:rsidRDefault="001D7012">
      <w:pPr>
        <w:pStyle w:val="Heading1"/>
        <w:spacing w:after="63"/>
        <w:ind w:left="17"/>
      </w:pPr>
      <w:r>
        <w:t>Article 7 1 ASSURANCE DEFENSE &amp; RECOURS PROTECTION JURIDIQUE</w:t>
      </w:r>
    </w:p>
    <w:p w:rsidR="002A44CE" w:rsidRDefault="001D7012">
      <w:pPr>
        <w:spacing w:after="0" w:line="259" w:lineRule="auto"/>
        <w:ind w:left="17" w:hanging="10"/>
        <w:jc w:val="left"/>
      </w:pPr>
      <w:r>
        <w:rPr>
          <w:sz w:val="18"/>
        </w:rPr>
        <w:t xml:space="preserve">7.1 - </w:t>
      </w:r>
      <w:r>
        <w:rPr>
          <w:sz w:val="18"/>
          <w:u w:val="single" w:color="000000"/>
        </w:rPr>
        <w:t>SINISTRE GARANT'</w:t>
      </w:r>
      <w:r>
        <w:rPr>
          <w:sz w:val="18"/>
        </w:rPr>
        <w:t xml:space="preserve"> :</w:t>
      </w:r>
    </w:p>
    <w:p w:rsidR="002A44CE" w:rsidRDefault="001D7012">
      <w:pPr>
        <w:spacing w:after="37"/>
        <w:ind w:left="194" w:right="79"/>
      </w:pPr>
      <w:r>
        <w:t>Le sinistre garanti est le litige ou le différend dont le fait générateur se situe p</w:t>
      </w:r>
      <w:r>
        <w:t>endant la période où l'assuré a la qualité de licencié de la Fédération et pendant la durée du présent contrat.</w:t>
      </w:r>
    </w:p>
    <w:p w:rsidR="002A44CE" w:rsidRDefault="001D7012">
      <w:pPr>
        <w:spacing w:after="0" w:line="259" w:lineRule="auto"/>
        <w:ind w:left="17" w:hanging="10"/>
        <w:jc w:val="left"/>
      </w:pPr>
      <w:r>
        <w:rPr>
          <w:sz w:val="18"/>
        </w:rPr>
        <w:t xml:space="preserve">7.2 - </w:t>
      </w:r>
      <w:r>
        <w:rPr>
          <w:sz w:val="18"/>
          <w:u w:val="single" w:color="000000"/>
        </w:rPr>
        <w:t>GARANTIE DEFENSE</w:t>
      </w:r>
      <w:r>
        <w:rPr>
          <w:sz w:val="18"/>
        </w:rPr>
        <w:t xml:space="preserve"> :</w:t>
      </w:r>
    </w:p>
    <w:p w:rsidR="002A44CE" w:rsidRDefault="001D7012">
      <w:pPr>
        <w:ind w:left="14" w:right="14"/>
      </w:pPr>
      <w:r>
        <w:t>7.2.1 — Objet de la garantie</w:t>
      </w:r>
    </w:p>
    <w:p w:rsidR="002A44CE" w:rsidRDefault="001D7012">
      <w:pPr>
        <w:spacing w:after="36"/>
        <w:ind w:left="238" w:right="14"/>
      </w:pPr>
      <w:r>
        <w:t>L'assureur s'engage à défendre l'assuré devant toute juridiction à l'occasion d'un sinistre garanti au titre de l'article 6.1 et à payer les frais de justice pouvant en résulter, à l'exclusion des frais de défense afférents à des diligences antérieures à l</w:t>
      </w:r>
      <w:r>
        <w:t>a déclaration de sinistre à l'assureur, sauf s'ils ont été exposés en raison d'une urgence caractérisée et ayant nécessité une mesure conservatoire</w:t>
      </w:r>
    </w:p>
    <w:p w:rsidR="002A44CE" w:rsidRDefault="001D7012">
      <w:pPr>
        <w:ind w:left="14" w:right="14"/>
      </w:pPr>
      <w:r>
        <w:t>7.2.3 — Direction des procédures</w:t>
      </w:r>
    </w:p>
    <w:p w:rsidR="002A44CE" w:rsidRDefault="001D7012">
      <w:pPr>
        <w:ind w:left="245" w:right="14"/>
      </w:pPr>
      <w:r>
        <w:t xml:space="preserve">En cas d'action mettant en cause une responsabilité assurée par le présent </w:t>
      </w:r>
      <w:r>
        <w:t>contrat, l'assureur :</w:t>
      </w:r>
    </w:p>
    <w:p w:rsidR="002A44CE" w:rsidRDefault="001D7012">
      <w:pPr>
        <w:ind w:left="245" w:right="14"/>
      </w:pPr>
      <w:r>
        <w:t xml:space="preserve">- a seul le droit de transiger avec les personnes lésées ou leurs ayants droit ; - dirige la procédure devant les juridictions et a le libre exercice des voies de recours. Toutefois, lorsqu'elle n'est pas partie devant la juridiction </w:t>
      </w:r>
      <w:r>
        <w:t>pénale elle doit recueillir l'accord de l'assuré, si celui-ci a été cité comme prévenu. À défaut d'accord, les honoraires de l'avocat personnel saisi seront pris en charge dans la limite des plafonds indiqués au tableau de remboursement des honoraires figu</w:t>
      </w:r>
      <w:r>
        <w:t>rant à l'annexe A du contrat d'assurance.</w:t>
      </w:r>
    </w:p>
    <w:p w:rsidR="002A44CE" w:rsidRDefault="001D7012">
      <w:pPr>
        <w:ind w:left="14" w:right="14"/>
      </w:pPr>
      <w:r>
        <w:t>7.2.4 — Montant de la garantie</w:t>
      </w:r>
    </w:p>
    <w:p w:rsidR="002A44CE" w:rsidRDefault="001D7012">
      <w:pPr>
        <w:spacing w:after="69"/>
        <w:ind w:left="245" w:right="14"/>
      </w:pPr>
      <w:r>
        <w:t>La garantie est acquise dans la limite des montants figurant à l'annexe A du contrat d'assurance.</w:t>
      </w:r>
    </w:p>
    <w:p w:rsidR="002A44CE" w:rsidRDefault="001D7012">
      <w:pPr>
        <w:spacing w:after="0" w:line="259" w:lineRule="auto"/>
        <w:ind w:left="17" w:hanging="10"/>
        <w:jc w:val="left"/>
      </w:pPr>
      <w:r>
        <w:rPr>
          <w:sz w:val="18"/>
        </w:rPr>
        <w:t xml:space="preserve">7.3 - </w:t>
      </w:r>
      <w:r>
        <w:rPr>
          <w:sz w:val="18"/>
          <w:u w:val="single" w:color="000000"/>
        </w:rPr>
        <w:t>GARANTIE RECOURS PROTECTION JURIDIQUE</w:t>
      </w:r>
      <w:r>
        <w:rPr>
          <w:sz w:val="18"/>
        </w:rPr>
        <w:t xml:space="preserve"> :</w:t>
      </w:r>
    </w:p>
    <w:p w:rsidR="002A44CE" w:rsidRDefault="001D7012">
      <w:pPr>
        <w:ind w:left="14" w:right="14"/>
      </w:pPr>
      <w:r>
        <w:t>7.3.1 - Objet de la garantie</w:t>
      </w:r>
    </w:p>
    <w:p w:rsidR="002A44CE" w:rsidRDefault="001D7012">
      <w:pPr>
        <w:ind w:left="252" w:right="14"/>
      </w:pPr>
      <w:r>
        <w:t>L'assureur s'engage à exercer toute intervention amiable ou toute action judiciaire en vue d'obtenir réparation des dommages causés, soit à la collectivité assurée, soit à tout bénéficiaire des garanties défini à l'article 3, dans la mesure où ces dommages</w:t>
      </w:r>
      <w:r>
        <w:t xml:space="preserve"> engagent la responsabilité d'une personne n'ayant pas elle-même la qualité d'assuré ou de bénéficiaire des garanties au titre du même contrat. Toutefois lorsque la victime bénéficiaire des garanties est un salarié de l'association, la garantie recours-pro</w:t>
      </w:r>
      <w:r>
        <w:t>tection juridique lui reste acquise.</w:t>
      </w:r>
    </w:p>
    <w:p w:rsidR="002A44CE" w:rsidRDefault="001D7012">
      <w:pPr>
        <w:ind w:left="259" w:right="14"/>
      </w:pPr>
      <w:r>
        <w:t>La garantie n'est pas acquise aux bénéficiaires de l'article 3 quand les dommages engagent la responsabilité de la collectivité souscriptrice.</w:t>
      </w:r>
    </w:p>
    <w:p w:rsidR="002A44CE" w:rsidRDefault="001D7012">
      <w:pPr>
        <w:spacing w:line="225" w:lineRule="auto"/>
        <w:ind w:left="266" w:right="14"/>
      </w:pPr>
      <w:r>
        <w:rPr>
          <w:sz w:val="14"/>
        </w:rPr>
        <w:t>La connaissance par l'assuré des éléments constituant sa réclamation doit êt</w:t>
      </w:r>
      <w:r>
        <w:rPr>
          <w:sz w:val="14"/>
        </w:rPr>
        <w:t>re postérieure à la conclusion de ce contrat.</w:t>
      </w:r>
    </w:p>
    <w:p w:rsidR="002A44CE" w:rsidRDefault="001D7012">
      <w:pPr>
        <w:ind w:left="14" w:right="14"/>
      </w:pPr>
      <w:r>
        <w:t>7.3.2 - Définition du sinistre</w:t>
      </w:r>
    </w:p>
    <w:p w:rsidR="002A44CE" w:rsidRDefault="001D7012">
      <w:pPr>
        <w:spacing w:after="41" w:line="225" w:lineRule="auto"/>
        <w:ind w:left="266" w:right="14"/>
      </w:pPr>
      <w:r>
        <w:rPr>
          <w:sz w:val="14"/>
        </w:rPr>
        <w:t>Est considéré comme sinistre le refus qui est opposé à une réclamation dont l'assuré est l'auteur ou le destinataire.</w:t>
      </w:r>
    </w:p>
    <w:p w:rsidR="002A44CE" w:rsidRDefault="001D7012">
      <w:pPr>
        <w:pStyle w:val="Heading2"/>
        <w:ind w:left="17"/>
      </w:pPr>
      <w:r>
        <w:t>7.3.4 — Libre choix du conseil ou de l'avocat</w:t>
      </w:r>
    </w:p>
    <w:p w:rsidR="002A44CE" w:rsidRDefault="001D7012">
      <w:pPr>
        <w:ind w:left="274" w:right="14"/>
      </w:pPr>
      <w:r>
        <w:t xml:space="preserve">Lorsqu'il doit </w:t>
      </w:r>
      <w:r>
        <w:t>être fait appel à un avocat et]ou un conseil, l'assuré a toute liberté pour recourir aux services d'un professionnel de son choix.</w:t>
      </w:r>
    </w:p>
    <w:p w:rsidR="002A44CE" w:rsidRDefault="001D7012">
      <w:pPr>
        <w:ind w:left="274" w:right="14"/>
      </w:pPr>
      <w:r>
        <w:t>Dans l'hypothèse où il ne connaît pas d'avocat, l'assureur peut lui communiquer l'adresse du barreau territorialement compéte</w:t>
      </w:r>
      <w:r>
        <w:t>nt pour son affaire.</w:t>
      </w:r>
    </w:p>
    <w:p w:rsidR="002A44CE" w:rsidRDefault="001D7012">
      <w:pPr>
        <w:ind w:left="274" w:right="14"/>
      </w:pPr>
      <w:r>
        <w:t>Il en est de même chaque fois que survient un conflit d'intérêt entre l'assuré et l'assureur.</w:t>
      </w:r>
    </w:p>
    <w:p w:rsidR="002A44CE" w:rsidRDefault="001D7012">
      <w:pPr>
        <w:spacing w:line="225" w:lineRule="auto"/>
        <w:ind w:left="266" w:right="14"/>
      </w:pPr>
      <w:r>
        <w:rPr>
          <w:sz w:val="14"/>
        </w:rPr>
        <w:t>L'assureur peut également mettre à la disposition de l'assuré les avocats et/ ou conseils qu'il a sélectionnés pour leurs compétences afin de</w:t>
      </w:r>
      <w:r>
        <w:rPr>
          <w:sz w:val="14"/>
        </w:rPr>
        <w:t xml:space="preserve"> défendre, représenter ou servir ses intérêts.</w:t>
      </w:r>
    </w:p>
    <w:p w:rsidR="002A44CE" w:rsidRDefault="001D7012">
      <w:pPr>
        <w:ind w:left="267" w:right="14"/>
      </w:pPr>
      <w:r>
        <w:t xml:space="preserve">Les honoraires des conseils choisis par l'assuré ou le bénéficiaire des garanties sont pris en charge dans la limite d'un plafond d'honoraires d'avocats dont le montant ne peut excéder, pour chaque affaire et </w:t>
      </w:r>
      <w:r>
        <w:t>par victime, les sommes indiquées au tableau de remboursement des honoraires figurant à l'annexe A du contrat d'assurance.</w:t>
      </w:r>
    </w:p>
    <w:p w:rsidR="002A44CE" w:rsidRDefault="001D7012">
      <w:pPr>
        <w:spacing w:line="225" w:lineRule="auto"/>
        <w:ind w:left="266" w:right="14"/>
      </w:pPr>
      <w:r>
        <w:rPr>
          <w:sz w:val="14"/>
        </w:rPr>
        <w:t>Lorsque plusieurs interventions devant une même juridiction ou des juridictions différentes ou plusieurs degrés de juridiction sont n</w:t>
      </w:r>
      <w:r>
        <w:rPr>
          <w:sz w:val="14"/>
        </w:rPr>
        <w:t>écessaires, le plafond global d'honoraires d'avocats ne peut excéder le montant indiqué aux conditions particulières en vigueur à la date de l'événement.</w:t>
      </w:r>
    </w:p>
    <w:p w:rsidR="002A44CE" w:rsidRDefault="001D7012">
      <w:pPr>
        <w:spacing w:line="225" w:lineRule="auto"/>
        <w:ind w:left="266" w:right="14"/>
      </w:pPr>
      <w:r>
        <w:rPr>
          <w:sz w:val="14"/>
        </w:rPr>
        <w:t>Dans l'hypothèse où l'assuré a fait l'avance de ces honoraires, la mutuelle les rembourse dans la limi</w:t>
      </w:r>
      <w:r>
        <w:rPr>
          <w:sz w:val="14"/>
        </w:rPr>
        <w:t>te de ces plafonds dans les 15 jours suivant la réception des justificatifs.</w:t>
      </w:r>
    </w:p>
    <w:p w:rsidR="002A44CE" w:rsidRDefault="001D7012">
      <w:pPr>
        <w:spacing w:line="225" w:lineRule="auto"/>
        <w:ind w:left="266" w:right="14"/>
      </w:pPr>
      <w:r>
        <w:rPr>
          <w:sz w:val="14"/>
        </w:rPr>
        <w:lastRenderedPageBreak/>
        <w:t>L'assureur prendra également en charge les frais d'expertise judiciaire dont l'avance serait demandée à l'assuré.</w:t>
      </w:r>
    </w:p>
    <w:p w:rsidR="002A44CE" w:rsidRDefault="001D7012">
      <w:pPr>
        <w:spacing w:after="48"/>
        <w:ind w:left="259" w:right="14"/>
      </w:pPr>
      <w:r>
        <w:t>L'assureur est subrogé dans les droits et actions de l'assuré contre le tiers pour la récupération des frais. honoraires et dépens qu'il a exposés pour le règlement du litige. Si des frais et honoraires justifiés restent à la charge de l'assuré, il les réc</w:t>
      </w:r>
      <w:r>
        <w:t>upérera en priorité sur toute somme allouée à ce titre par la juridiction.</w:t>
      </w:r>
    </w:p>
    <w:p w:rsidR="002A44CE" w:rsidRDefault="001D7012">
      <w:pPr>
        <w:spacing w:after="178" w:line="225" w:lineRule="auto"/>
        <w:ind w:left="266" w:right="14"/>
      </w:pPr>
      <w:r>
        <w:rPr>
          <w:sz w:val="14"/>
        </w:rPr>
        <w:t xml:space="preserve">Par affaire, on entend la saisine d'une juridiction par des parties qui s'opposent sur des mêmes faits, afin que leur position soit tranchée, et quels que soient les développements </w:t>
      </w:r>
      <w:r>
        <w:rPr>
          <w:sz w:val="14"/>
        </w:rPr>
        <w:t>procéduraux mis en œuvre devant cette juridiction.</w:t>
      </w:r>
    </w:p>
    <w:p w:rsidR="002A44CE" w:rsidRDefault="001D7012">
      <w:pPr>
        <w:spacing w:after="0" w:line="259" w:lineRule="auto"/>
        <w:ind w:left="9" w:hanging="10"/>
        <w:jc w:val="left"/>
      </w:pPr>
      <w:r>
        <w:rPr>
          <w:rFonts w:ascii="Times New Roman" w:eastAsia="Times New Roman" w:hAnsi="Times New Roman" w:cs="Times New Roman"/>
        </w:rPr>
        <w:t xml:space="preserve">7.4 - </w:t>
      </w:r>
      <w:r>
        <w:rPr>
          <w:noProof/>
        </w:rPr>
        <w:drawing>
          <wp:inline distT="0" distB="0" distL="0" distR="0">
            <wp:extent cx="1660418" cy="86901"/>
            <wp:effectExtent l="0" t="0" r="0" b="0"/>
            <wp:docPr id="28832" name="Picture 28832"/>
            <wp:cNvGraphicFramePr/>
            <a:graphic xmlns:a="http://schemas.openxmlformats.org/drawingml/2006/main">
              <a:graphicData uri="http://schemas.openxmlformats.org/drawingml/2006/picture">
                <pic:pic xmlns:pic="http://schemas.openxmlformats.org/drawingml/2006/picture">
                  <pic:nvPicPr>
                    <pic:cNvPr id="28832" name="Picture 28832"/>
                    <pic:cNvPicPr/>
                  </pic:nvPicPr>
                  <pic:blipFill>
                    <a:blip r:embed="rId14"/>
                    <a:stretch>
                      <a:fillRect/>
                    </a:stretch>
                  </pic:blipFill>
                  <pic:spPr>
                    <a:xfrm>
                      <a:off x="0" y="0"/>
                      <a:ext cx="1660418" cy="86901"/>
                    </a:xfrm>
                    <a:prstGeom prst="rect">
                      <a:avLst/>
                    </a:prstGeom>
                  </pic:spPr>
                </pic:pic>
              </a:graphicData>
            </a:graphic>
          </wp:inline>
        </w:drawing>
      </w:r>
      <w:r>
        <w:rPr>
          <w:rFonts w:ascii="Times New Roman" w:eastAsia="Times New Roman" w:hAnsi="Times New Roman" w:cs="Times New Roman"/>
        </w:rPr>
        <w:t xml:space="preserve"> :</w:t>
      </w:r>
    </w:p>
    <w:p w:rsidR="002A44CE" w:rsidRDefault="001D7012">
      <w:pPr>
        <w:ind w:left="223" w:right="14"/>
      </w:pPr>
      <w:r>
        <w:t>Défense : 300 000 € III Recours : sans limitation de somme</w:t>
      </w:r>
    </w:p>
    <w:p w:rsidR="002A44CE" w:rsidRDefault="001D7012">
      <w:pPr>
        <w:ind w:left="223" w:right="14"/>
      </w:pPr>
      <w:r>
        <w:t>Seuil d'intervention en recours judiciaire : 200</w:t>
      </w:r>
      <w:r>
        <w:rPr>
          <w:noProof/>
        </w:rPr>
        <w:drawing>
          <wp:inline distT="0" distB="0" distL="0" distR="0">
            <wp:extent cx="50316" cy="64033"/>
            <wp:effectExtent l="0" t="0" r="0" b="0"/>
            <wp:docPr id="28651" name="Picture 28651"/>
            <wp:cNvGraphicFramePr/>
            <a:graphic xmlns:a="http://schemas.openxmlformats.org/drawingml/2006/main">
              <a:graphicData uri="http://schemas.openxmlformats.org/drawingml/2006/picture">
                <pic:pic xmlns:pic="http://schemas.openxmlformats.org/drawingml/2006/picture">
                  <pic:nvPicPr>
                    <pic:cNvPr id="28651" name="Picture 28651"/>
                    <pic:cNvPicPr/>
                  </pic:nvPicPr>
                  <pic:blipFill>
                    <a:blip r:embed="rId15"/>
                    <a:stretch>
                      <a:fillRect/>
                    </a:stretch>
                  </pic:blipFill>
                  <pic:spPr>
                    <a:xfrm>
                      <a:off x="0" y="0"/>
                      <a:ext cx="50316" cy="64033"/>
                    </a:xfrm>
                    <a:prstGeom prst="rect">
                      <a:avLst/>
                    </a:prstGeom>
                  </pic:spPr>
                </pic:pic>
              </a:graphicData>
            </a:graphic>
          </wp:inline>
        </w:drawing>
      </w:r>
    </w:p>
    <w:p w:rsidR="002A44CE" w:rsidRDefault="001D7012">
      <w:pPr>
        <w:spacing w:after="117" w:line="259" w:lineRule="auto"/>
        <w:ind w:left="-79" w:right="-14" w:firstLine="0"/>
        <w:jc w:val="left"/>
      </w:pPr>
      <w:r>
        <w:rPr>
          <w:noProof/>
        </w:rPr>
        <w:drawing>
          <wp:inline distT="0" distB="0" distL="0" distR="0">
            <wp:extent cx="3197332" cy="196671"/>
            <wp:effectExtent l="0" t="0" r="0" b="0"/>
            <wp:docPr id="180512" name="Picture 180512"/>
            <wp:cNvGraphicFramePr/>
            <a:graphic xmlns:a="http://schemas.openxmlformats.org/drawingml/2006/main">
              <a:graphicData uri="http://schemas.openxmlformats.org/drawingml/2006/picture">
                <pic:pic xmlns:pic="http://schemas.openxmlformats.org/drawingml/2006/picture">
                  <pic:nvPicPr>
                    <pic:cNvPr id="180512" name="Picture 180512"/>
                    <pic:cNvPicPr/>
                  </pic:nvPicPr>
                  <pic:blipFill>
                    <a:blip r:embed="rId16"/>
                    <a:stretch>
                      <a:fillRect/>
                    </a:stretch>
                  </pic:blipFill>
                  <pic:spPr>
                    <a:xfrm>
                      <a:off x="0" y="0"/>
                      <a:ext cx="3197332" cy="196671"/>
                    </a:xfrm>
                    <a:prstGeom prst="rect">
                      <a:avLst/>
                    </a:prstGeom>
                  </pic:spPr>
                </pic:pic>
              </a:graphicData>
            </a:graphic>
          </wp:inline>
        </w:drawing>
      </w:r>
    </w:p>
    <w:p w:rsidR="002A44CE" w:rsidRDefault="001D7012">
      <w:pPr>
        <w:ind w:left="14" w:right="14"/>
      </w:pPr>
      <w:r>
        <w:t>Le présent contrat prévoit une garantie d'assistance rapatriement, octroyée par MAIF</w:t>
      </w:r>
      <w:r>
        <w:t xml:space="preserve"> Assistance, et mise en Œuvre par Inter mutuelles assistance GIE. </w:t>
      </w:r>
      <w:r>
        <w:rPr>
          <w:u w:val="single" w:color="000000"/>
        </w:rPr>
        <w:t>POMAINE Q'APPL'CATION</w:t>
      </w:r>
      <w:r>
        <w:t xml:space="preserve"> :</w:t>
      </w:r>
    </w:p>
    <w:p w:rsidR="002A44CE" w:rsidRDefault="001D7012">
      <w:pPr>
        <w:ind w:left="14" w:right="14"/>
      </w:pPr>
      <w:r>
        <w:t>8.1- Bénéficiaires des garanties de MAIF Assistance</w:t>
      </w:r>
    </w:p>
    <w:p w:rsidR="002A44CE" w:rsidRDefault="001D7012">
      <w:pPr>
        <w:ind w:left="14" w:right="14"/>
      </w:pPr>
      <w:r>
        <w:t>L'assistance aux personnes est accordée dans le cadre des activités garanties à l'article 4 aux personnes physique</w:t>
      </w:r>
      <w:r>
        <w:t>s suivantes :</w:t>
      </w:r>
    </w:p>
    <w:p w:rsidR="002A44CE" w:rsidRDefault="001D7012">
      <w:pPr>
        <w:ind w:left="14" w:right="14"/>
      </w:pPr>
      <w:r>
        <w:t>&gt; Les membres licenciés et les adhérents des personnes morales assurées,</w:t>
      </w:r>
    </w:p>
    <w:p w:rsidR="002A44CE" w:rsidRDefault="001D7012">
      <w:pPr>
        <w:numPr>
          <w:ilvl w:val="0"/>
          <w:numId w:val="6"/>
        </w:numPr>
        <w:ind w:right="14" w:hanging="158"/>
      </w:pPr>
      <w:r>
        <w:t>Les membres des équipes de France,</w:t>
      </w:r>
    </w:p>
    <w:p w:rsidR="002A44CE" w:rsidRDefault="001D7012">
      <w:pPr>
        <w:numPr>
          <w:ilvl w:val="0"/>
          <w:numId w:val="6"/>
        </w:numPr>
        <w:spacing w:after="79" w:line="225" w:lineRule="auto"/>
        <w:ind w:right="14" w:hanging="158"/>
      </w:pPr>
      <w:r>
        <w:rPr>
          <w:sz w:val="14"/>
        </w:rPr>
        <w:t xml:space="preserve">Les préposés salariés ou bénévoles des personnes morales assurées, </w:t>
      </w:r>
      <w:r>
        <w:rPr>
          <w:noProof/>
        </w:rPr>
        <w:drawing>
          <wp:inline distT="0" distB="0" distL="0" distR="0">
            <wp:extent cx="59464" cy="59459"/>
            <wp:effectExtent l="0" t="0" r="0" b="0"/>
            <wp:docPr id="28662" name="Picture 28662"/>
            <wp:cNvGraphicFramePr/>
            <a:graphic xmlns:a="http://schemas.openxmlformats.org/drawingml/2006/main">
              <a:graphicData uri="http://schemas.openxmlformats.org/drawingml/2006/picture">
                <pic:pic xmlns:pic="http://schemas.openxmlformats.org/drawingml/2006/picture">
                  <pic:nvPicPr>
                    <pic:cNvPr id="28662" name="Picture 28662"/>
                    <pic:cNvPicPr/>
                  </pic:nvPicPr>
                  <pic:blipFill>
                    <a:blip r:embed="rId17"/>
                    <a:stretch>
                      <a:fillRect/>
                    </a:stretch>
                  </pic:blipFill>
                  <pic:spPr>
                    <a:xfrm>
                      <a:off x="0" y="0"/>
                      <a:ext cx="59464" cy="59459"/>
                    </a:xfrm>
                    <a:prstGeom prst="rect">
                      <a:avLst/>
                    </a:prstGeom>
                  </pic:spPr>
                </pic:pic>
              </a:graphicData>
            </a:graphic>
          </wp:inline>
        </w:drawing>
      </w:r>
      <w:r>
        <w:rPr>
          <w:sz w:val="14"/>
        </w:rPr>
        <w:t xml:space="preserve"> Les dirigeants statutaires de la FFBB, de ses comités régionaux e</w:t>
      </w:r>
      <w:r>
        <w:rPr>
          <w:sz w:val="14"/>
        </w:rPr>
        <w:t xml:space="preserve">t départementaux, des groupements sportifs, clubs, associations, affiliés à la FFBB, </w:t>
      </w:r>
      <w:r>
        <w:rPr>
          <w:noProof/>
        </w:rPr>
        <w:drawing>
          <wp:inline distT="0" distB="0" distL="0" distR="0">
            <wp:extent cx="59464" cy="59458"/>
            <wp:effectExtent l="0" t="0" r="0" b="0"/>
            <wp:docPr id="28663" name="Picture 28663"/>
            <wp:cNvGraphicFramePr/>
            <a:graphic xmlns:a="http://schemas.openxmlformats.org/drawingml/2006/main">
              <a:graphicData uri="http://schemas.openxmlformats.org/drawingml/2006/picture">
                <pic:pic xmlns:pic="http://schemas.openxmlformats.org/drawingml/2006/picture">
                  <pic:nvPicPr>
                    <pic:cNvPr id="28663" name="Picture 28663"/>
                    <pic:cNvPicPr/>
                  </pic:nvPicPr>
                  <pic:blipFill>
                    <a:blip r:embed="rId18"/>
                    <a:stretch>
                      <a:fillRect/>
                    </a:stretch>
                  </pic:blipFill>
                  <pic:spPr>
                    <a:xfrm>
                      <a:off x="0" y="0"/>
                      <a:ext cx="59464" cy="59458"/>
                    </a:xfrm>
                    <a:prstGeom prst="rect">
                      <a:avLst/>
                    </a:prstGeom>
                  </pic:spPr>
                </pic:pic>
              </a:graphicData>
            </a:graphic>
          </wp:inline>
        </w:drawing>
      </w:r>
      <w:r>
        <w:rPr>
          <w:sz w:val="14"/>
        </w:rPr>
        <w:t xml:space="preserve"> Les athlètes et dirigeants étrangers présents sur le territoire français à l'invitation d'une instance dirigeante de la FFBB ou bien pour un stage ou une compétition,</w:t>
      </w:r>
    </w:p>
    <w:p w:rsidR="002A44CE" w:rsidRDefault="001D7012">
      <w:pPr>
        <w:numPr>
          <w:ilvl w:val="0"/>
          <w:numId w:val="6"/>
        </w:numPr>
        <w:ind w:right="14" w:hanging="158"/>
      </w:pPr>
      <w:r>
        <w:t>Les licenciés ayant souscrit la garantie optionnelle B pour « l'assistance vie quotidienne suite à accident » détaillée au point 8.6.</w:t>
      </w:r>
    </w:p>
    <w:p w:rsidR="002A44CE" w:rsidRDefault="001D7012">
      <w:pPr>
        <w:numPr>
          <w:ilvl w:val="1"/>
          <w:numId w:val="8"/>
        </w:numPr>
        <w:ind w:right="14" w:hanging="223"/>
      </w:pPr>
      <w:r>
        <w:t>- Déplacements garantis</w:t>
      </w:r>
    </w:p>
    <w:p w:rsidR="002A44CE" w:rsidRDefault="001D7012">
      <w:pPr>
        <w:spacing w:line="225" w:lineRule="auto"/>
        <w:ind w:left="266" w:right="14"/>
      </w:pPr>
      <w:r>
        <w:rPr>
          <w:sz w:val="14"/>
        </w:rPr>
        <w:t>Les prestations garanties dans le cadre de cette convention s'appliquent pour tout déplacement d'une durée inférieure à un an effectué par le bénéficiaire.</w:t>
      </w:r>
    </w:p>
    <w:p w:rsidR="002A44CE" w:rsidRDefault="001D7012">
      <w:pPr>
        <w:numPr>
          <w:ilvl w:val="1"/>
          <w:numId w:val="8"/>
        </w:numPr>
        <w:ind w:right="14" w:hanging="223"/>
      </w:pPr>
      <w:r>
        <w:t>- Territorialité</w:t>
      </w:r>
    </w:p>
    <w:p w:rsidR="002A44CE" w:rsidRDefault="001D7012">
      <w:pPr>
        <w:ind w:left="274" w:right="14"/>
      </w:pPr>
      <w:r>
        <w:t>En France et dans les autres pays du monde, l'assistance aux personnes est accordée</w:t>
      </w:r>
      <w:r>
        <w:t xml:space="preserve"> sans franchise kilométrique.</w:t>
      </w:r>
    </w:p>
    <w:p w:rsidR="002A44CE" w:rsidRDefault="001D7012">
      <w:pPr>
        <w:spacing w:line="225" w:lineRule="auto"/>
        <w:ind w:left="266" w:right="14"/>
      </w:pPr>
      <w:r>
        <w:rPr>
          <w:sz w:val="14"/>
        </w:rPr>
        <w:t>Elle s'applique hors du domicile du bénéficiaire, à l'occasion d'un déplacement tel que défini à l'article 2.</w:t>
      </w:r>
    </w:p>
    <w:p w:rsidR="002A44CE" w:rsidRDefault="001D7012">
      <w:pPr>
        <w:numPr>
          <w:ilvl w:val="1"/>
          <w:numId w:val="8"/>
        </w:numPr>
        <w:ind w:right="14" w:hanging="223"/>
      </w:pPr>
      <w:r>
        <w:t>- Evénements générateurs</w:t>
      </w:r>
    </w:p>
    <w:p w:rsidR="002A44CE" w:rsidRDefault="001D7012">
      <w:pPr>
        <w:numPr>
          <w:ilvl w:val="0"/>
          <w:numId w:val="6"/>
        </w:numPr>
        <w:spacing w:line="225" w:lineRule="auto"/>
        <w:ind w:right="14" w:hanging="158"/>
      </w:pPr>
      <w:r>
        <w:rPr>
          <w:sz w:val="14"/>
        </w:rPr>
        <w:t>Maladie, accident corporel, décès d'un bénéficiaire y compris accident grave et maladie gra</w:t>
      </w:r>
      <w:r>
        <w:rPr>
          <w:sz w:val="14"/>
        </w:rPr>
        <w:t>ve.</w:t>
      </w:r>
    </w:p>
    <w:p w:rsidR="002A44CE" w:rsidRDefault="001D7012">
      <w:pPr>
        <w:numPr>
          <w:ilvl w:val="0"/>
          <w:numId w:val="6"/>
        </w:numPr>
        <w:spacing w:line="225" w:lineRule="auto"/>
        <w:ind w:right="14" w:hanging="158"/>
      </w:pPr>
      <w:r>
        <w:rPr>
          <w:sz w:val="14"/>
        </w:rPr>
        <w:t>Décès du conjoint de droit ou de fait. d'un ascendant en ligne directe ou d'un descendant en ligne directe, d'un frère ou d'une soeur d'un des bénéficiaires. - Vol ou perte de papiers d'identité ou d'argent.</w:t>
      </w:r>
    </w:p>
    <w:p w:rsidR="002A44CE" w:rsidRDefault="001D7012">
      <w:pPr>
        <w:numPr>
          <w:ilvl w:val="0"/>
          <w:numId w:val="6"/>
        </w:numPr>
        <w:spacing w:line="225" w:lineRule="auto"/>
        <w:ind w:right="14" w:hanging="158"/>
      </w:pPr>
      <w:r>
        <w:rPr>
          <w:sz w:val="14"/>
        </w:rPr>
        <w:t>Vol ou dommages accidentels ou matériels ind</w:t>
      </w:r>
      <w:r>
        <w:rPr>
          <w:sz w:val="14"/>
        </w:rPr>
        <w:t>ispensables à la poursuite de l'activité.</w:t>
      </w:r>
    </w:p>
    <w:p w:rsidR="002A44CE" w:rsidRDefault="001D7012">
      <w:pPr>
        <w:numPr>
          <w:ilvl w:val="0"/>
          <w:numId w:val="6"/>
        </w:numPr>
        <w:spacing w:after="71" w:line="225" w:lineRule="auto"/>
        <w:ind w:right="14" w:hanging="158"/>
      </w:pPr>
      <w:r>
        <w:rPr>
          <w:sz w:val="14"/>
        </w:rPr>
        <w:t>Événement climatique majeur à l'exception de ceux se produisant en cours de navigation.</w:t>
      </w:r>
    </w:p>
    <w:p w:rsidR="002A44CE" w:rsidRDefault="001D7012">
      <w:pPr>
        <w:spacing w:after="0" w:line="259" w:lineRule="auto"/>
        <w:ind w:left="17" w:hanging="10"/>
        <w:jc w:val="left"/>
      </w:pPr>
      <w:r>
        <w:rPr>
          <w:sz w:val="18"/>
          <w:u w:val="single" w:color="000000"/>
        </w:rPr>
        <w:t>GARANTIES D'ASSISTANCE AUX PERSONNES</w:t>
      </w:r>
      <w:r>
        <w:rPr>
          <w:sz w:val="18"/>
        </w:rPr>
        <w:t xml:space="preserve"> :</w:t>
      </w:r>
    </w:p>
    <w:p w:rsidR="002A44CE" w:rsidRDefault="001D7012">
      <w:pPr>
        <w:spacing w:after="0" w:line="259" w:lineRule="auto"/>
        <w:ind w:left="17" w:hanging="10"/>
        <w:jc w:val="left"/>
      </w:pPr>
      <w:r>
        <w:rPr>
          <w:sz w:val="18"/>
        </w:rPr>
        <w:t xml:space="preserve">8.6 - </w:t>
      </w:r>
      <w:r>
        <w:rPr>
          <w:sz w:val="18"/>
          <w:u w:val="single" w:color="000000"/>
        </w:rPr>
        <w:t>ASS'STANCE AUX BENEFICIAIRES BLESSES OU MALADES</w:t>
      </w:r>
    </w:p>
    <w:p w:rsidR="002A44CE" w:rsidRDefault="001D7012">
      <w:pPr>
        <w:numPr>
          <w:ilvl w:val="2"/>
          <w:numId w:val="7"/>
        </w:numPr>
        <w:ind w:right="14" w:hanging="346"/>
      </w:pPr>
      <w:r>
        <w:t>- Transport sanitaire</w:t>
      </w:r>
    </w:p>
    <w:p w:rsidR="002A44CE" w:rsidRDefault="001D7012">
      <w:pPr>
        <w:ind w:left="274" w:right="14"/>
      </w:pPr>
      <w:r>
        <w:t>En cas de m</w:t>
      </w:r>
      <w:r>
        <w:t>aladie ou d'accident corporel, lorsque les médecins de MAIF Assistance, après avis des médecins consultés localement et, si nécessaire, du médecin traitant, et en cas de nécessité médicalement établie, décident d'un transport sanitaire et en déterminent le</w:t>
      </w:r>
      <w:r>
        <w:t>s moyens (ambulance, train, avion de ligne, avion sanitaire ou tout autre moyen approprié), MAIF Assistance organise le retour du patient à son domicile en France ou dans un hôpital adapté proche de son domicile en France et prend en charge le coût de ce t</w:t>
      </w:r>
      <w:r>
        <w:t>ransport.</w:t>
      </w:r>
    </w:p>
    <w:p w:rsidR="002A44CE" w:rsidRDefault="001D7012">
      <w:pPr>
        <w:ind w:left="281" w:right="14"/>
      </w:pPr>
      <w:r>
        <w:t>Pour les bénéficiaires domiciliés à l'étranger, le retour à leur pays d'origine peut être organisé et pris en charge par MAIF Assistance.</w:t>
      </w:r>
    </w:p>
    <w:p w:rsidR="002A44CE" w:rsidRDefault="001D7012">
      <w:pPr>
        <w:ind w:left="274" w:right="14"/>
      </w:pPr>
      <w:r>
        <w:t>Dans la mesure du possible, et sous réserve de l'accord des médecins de MAIF Assistance, il sera fait en sor</w:t>
      </w:r>
      <w:r>
        <w:t>te que l'un des membres de la famille ou toute personne physique désignée par le bénéficiaire ou ses parents si le bénéficiaire est mineur, déjà sur place, puisse voyager avec le blessé ou le malade.</w:t>
      </w:r>
    </w:p>
    <w:p w:rsidR="002A44CE" w:rsidRDefault="001D7012">
      <w:pPr>
        <w:numPr>
          <w:ilvl w:val="2"/>
          <w:numId w:val="7"/>
        </w:numPr>
        <w:ind w:right="14" w:hanging="346"/>
      </w:pPr>
      <w:r>
        <w:t>- Attente sur place d'un accompagnant</w:t>
      </w:r>
    </w:p>
    <w:p w:rsidR="002A44CE" w:rsidRDefault="001D7012">
      <w:pPr>
        <w:ind w:left="295" w:right="14"/>
      </w:pPr>
      <w:r>
        <w:t>Lorsque le bénéficiaire blessé ou malade, non transportable, doit rester hospitalisé au-delà de la date initialement prévue pour son retour, MAIF Assistance organise l'hébergement d'une personne attendant sur place le transport sanitaire et participe aux f</w:t>
      </w:r>
      <w:r>
        <w:t>rais induits, à concurrence de 80 € par nuit et ce, pour une durée maximale de 15 nuits.</w:t>
      </w:r>
    </w:p>
    <w:p w:rsidR="002A44CE" w:rsidRDefault="001D7012">
      <w:pPr>
        <w:numPr>
          <w:ilvl w:val="2"/>
          <w:numId w:val="7"/>
        </w:numPr>
        <w:ind w:right="14" w:hanging="346"/>
      </w:pPr>
      <w:r>
        <w:t>- Voyage aller-retour d'un proche</w:t>
      </w:r>
    </w:p>
    <w:p w:rsidR="002A44CE" w:rsidRDefault="001D7012">
      <w:pPr>
        <w:ind w:left="288" w:right="14"/>
      </w:pPr>
      <w:r>
        <w:t>Lorsque le bénéficiaire blessé ou malade, non transportable, doit rester hospitalisé pendant plus de7 jours, et dès lors qu'il est is</w:t>
      </w:r>
      <w:r>
        <w:t>olé de tout membre de sa famille, MAIF Assistance organise et prend en charge le transport aller et retour d'un proche ou toute personne physique désignée par le bénéficiaire ou ses parents si le bénéficiaire est mineur et participe à son hébergement, à co</w:t>
      </w:r>
      <w:r>
        <w:t>ncurrence de 80 € par nuit, pour une durée maximale de 15 nuits.</w:t>
      </w:r>
    </w:p>
    <w:p w:rsidR="002A44CE" w:rsidRDefault="001D7012">
      <w:pPr>
        <w:ind w:left="288" w:right="14"/>
      </w:pPr>
      <w:r>
        <w:t>Si le bénéficiaire réside seul en France, MAIF Assistance organise et prend en charge le transport aller et retour d'un membre de sa famille demeurant dans son pays d'origine et participe à s</w:t>
      </w:r>
      <w:r>
        <w:t>on hébergement à concurrence de 80 € par nuit, pour une durée maximale de 15 nuits.</w:t>
      </w:r>
    </w:p>
    <w:p w:rsidR="002A44CE" w:rsidRDefault="001D7012">
      <w:pPr>
        <w:ind w:left="288" w:right="14"/>
      </w:pPr>
      <w:r>
        <w:t>Lorsque le blessé ou le malade est handicapé ou âgé de moins de 15 ans, et à condition que son état de santé le justifie, ce déplacement et cet hébergement sont organisés p</w:t>
      </w:r>
      <w:r>
        <w:t>ar MAIF Assistance dans les mêmes conditions de prise en charge, mais quelle que soit la durée de l'hospitalisation. Cette prestation n'est pas cumulable avec l'attente sur place d'un accompagnant, telle que définie à l'article 8.52</w:t>
      </w:r>
    </w:p>
    <w:p w:rsidR="002A44CE" w:rsidRDefault="001D7012">
      <w:pPr>
        <w:numPr>
          <w:ilvl w:val="2"/>
          <w:numId w:val="7"/>
        </w:numPr>
        <w:ind w:right="14" w:hanging="346"/>
      </w:pPr>
      <w:r>
        <w:t>- Prolongation de séjou</w:t>
      </w:r>
      <w:r>
        <w:t>r pour raison médicale</w:t>
      </w:r>
    </w:p>
    <w:p w:rsidR="002A44CE" w:rsidRDefault="001D7012">
      <w:pPr>
        <w:spacing w:after="42"/>
        <w:ind w:left="288" w:right="14"/>
      </w:pPr>
      <w:r>
        <w:t xml:space="preserve">Lorsque le bénéficiaire n'est pas jugé transportable par les médecins de MAIF Assistance alors que son état médical ne nécessite plus une hospitalisation, ses frais d'hébergement sont pris en charge par MAIF Assistance à concurrence </w:t>
      </w:r>
      <w:r>
        <w:t>de 80 € par nuit pour une durée maximale de 15 nuits.</w:t>
      </w:r>
    </w:p>
    <w:p w:rsidR="002A44CE" w:rsidRDefault="001D7012">
      <w:pPr>
        <w:numPr>
          <w:ilvl w:val="2"/>
          <w:numId w:val="7"/>
        </w:numPr>
        <w:ind w:right="14" w:hanging="346"/>
      </w:pPr>
      <w:r>
        <w:t>- Poursuite du voyage</w:t>
      </w:r>
    </w:p>
    <w:p w:rsidR="002A44CE" w:rsidRDefault="001D7012">
      <w:pPr>
        <w:ind w:left="281" w:right="14"/>
      </w:pPr>
      <w:r>
        <w:t>Si l'état de santé du bénéficiaire ne nécessite pas un retour au domicile, MAIF Assistance prend en charge ses frais de transport pour lui permettre de poursuivre son voyage interr</w:t>
      </w:r>
      <w:r>
        <w:t>ompu, à concurrence des frais qui auraient été engagés pour le retour à son domicile.</w:t>
      </w:r>
    </w:p>
    <w:p w:rsidR="002A44CE" w:rsidRDefault="001D7012">
      <w:pPr>
        <w:numPr>
          <w:ilvl w:val="2"/>
          <w:numId w:val="7"/>
        </w:numPr>
        <w:ind w:right="14" w:hanging="346"/>
      </w:pPr>
      <w:r>
        <w:t>- Frais médicaux et d'hospitalisation</w:t>
      </w:r>
    </w:p>
    <w:p w:rsidR="002A44CE" w:rsidRDefault="001D7012">
      <w:pPr>
        <w:pStyle w:val="Heading3"/>
        <w:ind w:left="9"/>
      </w:pPr>
      <w:r>
        <w:t>Bénéficiaires domiciliés en France</w:t>
      </w:r>
    </w:p>
    <w:p w:rsidR="002A44CE" w:rsidRDefault="001D7012">
      <w:pPr>
        <w:ind w:left="281" w:right="14"/>
      </w:pPr>
      <w:r>
        <w:t>A la suite d'une maladie ou d'un accident corporel, MAIF Assistance, en complément des prestation</w:t>
      </w:r>
      <w:r>
        <w:t>s dues par les organismes sociaux, prend en charge les frais médicaux et d'hospitalisation engagés sur place. sous réserve que le bénéficiaire ait la qualité d'assuré auprès d'un organisme d'assurance maladie, selon les conditions suivantes :</w:t>
      </w:r>
    </w:p>
    <w:p w:rsidR="002A44CE" w:rsidRDefault="001D7012">
      <w:pPr>
        <w:numPr>
          <w:ilvl w:val="0"/>
          <w:numId w:val="9"/>
        </w:numPr>
        <w:spacing w:line="225" w:lineRule="auto"/>
        <w:ind w:right="14" w:hanging="158"/>
      </w:pPr>
      <w:r>
        <w:rPr>
          <w:sz w:val="14"/>
        </w:rPr>
        <w:t>En France, ce</w:t>
      </w:r>
      <w:r>
        <w:rPr>
          <w:sz w:val="14"/>
        </w:rPr>
        <w:t>tte prise en charge s'effectue à concurrence de 4 000 €.</w:t>
      </w:r>
    </w:p>
    <w:p w:rsidR="002A44CE" w:rsidRDefault="001D7012">
      <w:pPr>
        <w:numPr>
          <w:ilvl w:val="0"/>
          <w:numId w:val="9"/>
        </w:numPr>
        <w:spacing w:line="225" w:lineRule="auto"/>
        <w:ind w:right="14" w:hanging="158"/>
      </w:pPr>
      <w:r>
        <w:rPr>
          <w:sz w:val="14"/>
        </w:rPr>
        <w:t>A l'étranger, elle s'effectue à concurrence de 100 000 € par bénéficiaire.</w:t>
      </w:r>
    </w:p>
    <w:p w:rsidR="002A44CE" w:rsidRDefault="001D7012">
      <w:pPr>
        <w:numPr>
          <w:ilvl w:val="0"/>
          <w:numId w:val="9"/>
        </w:numPr>
        <w:spacing w:line="225" w:lineRule="auto"/>
        <w:ind w:right="14" w:hanging="158"/>
      </w:pPr>
      <w:r>
        <w:rPr>
          <w:sz w:val="14"/>
        </w:rPr>
        <w:t>Les soins faisant l'objet de cette prise en charge devront avoir été prescrits en accord avec les médecins de MAIF Assistanc</w:t>
      </w:r>
      <w:r>
        <w:rPr>
          <w:sz w:val="14"/>
        </w:rPr>
        <w:t>e et seront limités à la période pendant laquelle ils jugeront le patient intransportable.</w:t>
      </w:r>
    </w:p>
    <w:p w:rsidR="002A44CE" w:rsidRDefault="001D7012">
      <w:pPr>
        <w:numPr>
          <w:ilvl w:val="0"/>
          <w:numId w:val="9"/>
        </w:numPr>
        <w:ind w:right="14" w:hanging="158"/>
      </w:pPr>
      <w:r>
        <w:t xml:space="preserve">Dans l'attente des remboursements par les organismes sociaux, ces frais médicaux et d'hospitalisation font l'objet d'une avance. Le bénéficiaire ou ses ayants droit </w:t>
      </w:r>
      <w:r>
        <w:t>s'engage à effectuer, dès son retour, toute démarche nécessaire au recouvrement de ces frais auprès des organismes sociaux, et à reverser à MAIF Assistance les sommes ainsi remboursées, accompagnées des décomptes originaux justifiant de ces remboursements.</w:t>
      </w:r>
    </w:p>
    <w:p w:rsidR="002A44CE" w:rsidRDefault="001D7012">
      <w:pPr>
        <w:pStyle w:val="Heading3"/>
        <w:ind w:left="9"/>
      </w:pPr>
      <w:r>
        <w:t>Bénéficiaires domiciliés hors de France</w:t>
      </w:r>
    </w:p>
    <w:p w:rsidR="002A44CE" w:rsidRDefault="001D7012">
      <w:pPr>
        <w:ind w:left="281" w:right="14"/>
      </w:pPr>
      <w:r>
        <w:t>Dans le cas des personnes domiciliées hors de France, MAIF Assistance prend en charge les frais médicaux et d'hospitalisation engagés sur place dans les conditions suivantes :</w:t>
      </w:r>
    </w:p>
    <w:p w:rsidR="002A44CE" w:rsidRDefault="001D7012">
      <w:pPr>
        <w:numPr>
          <w:ilvl w:val="0"/>
          <w:numId w:val="10"/>
        </w:numPr>
        <w:spacing w:line="225" w:lineRule="auto"/>
        <w:ind w:right="14" w:hanging="137"/>
      </w:pPr>
      <w:r>
        <w:rPr>
          <w:sz w:val="14"/>
        </w:rPr>
        <w:t>en France. cette prise en charge s'effectue à concurrence de 30 000 € par bénéficiaire,</w:t>
      </w:r>
    </w:p>
    <w:p w:rsidR="002A44CE" w:rsidRDefault="001D7012">
      <w:pPr>
        <w:numPr>
          <w:ilvl w:val="0"/>
          <w:numId w:val="10"/>
        </w:numPr>
        <w:spacing w:line="225" w:lineRule="auto"/>
        <w:ind w:right="14" w:hanging="137"/>
      </w:pPr>
      <w:r>
        <w:rPr>
          <w:sz w:val="14"/>
        </w:rPr>
        <w:t>à l'étranger, elle s'effectue à concurrence de 100 000 € par bénéficiaire.</w:t>
      </w:r>
    </w:p>
    <w:p w:rsidR="002A44CE" w:rsidRDefault="001D7012">
      <w:pPr>
        <w:ind w:left="281" w:right="14"/>
      </w:pPr>
      <w:r>
        <w:t>Cette prise en charge s'applique pour les bénéficiaires domiciliés hors de France pour lesque</w:t>
      </w:r>
      <w:r>
        <w:t>ls aucune couverture sociale n'aura pu être obtenue.</w:t>
      </w:r>
    </w:p>
    <w:p w:rsidR="002A44CE" w:rsidRDefault="001D7012">
      <w:pPr>
        <w:ind w:left="281" w:right="14"/>
      </w:pPr>
      <w:r>
        <w:t>Pour les bénéficiaires domiciliés hors de France ayant la qualité d'assuré auprès d'un organisme d'assurance maladie, cette prise en charge à hauteur de 30 000 € en France ou de 100 000 € à l'étranger, s</w:t>
      </w:r>
      <w:r>
        <w:t>'effectue en complément des prestations dues par les organismes sociaux.</w:t>
      </w:r>
    </w:p>
    <w:p w:rsidR="002A44CE" w:rsidRDefault="001D7012">
      <w:pPr>
        <w:ind w:left="14" w:right="14"/>
      </w:pPr>
      <w:r>
        <w:t>8.5.7 - Recherche et expédition de médicaments et prothèses</w:t>
      </w:r>
    </w:p>
    <w:p w:rsidR="002A44CE" w:rsidRDefault="001D7012">
      <w:pPr>
        <w:ind w:left="281" w:right="14"/>
      </w:pPr>
      <w:r>
        <w:t>En cas de nécessité, MAIF Assistance recherche, sur le lieu de séjour ou à la prochaine escale du bateau, les médicaments (</w:t>
      </w:r>
      <w:r>
        <w:t>prescrits ou leurs équivalents) indispensables à la santé du patient. A défaut de pouvoir se les procurer sur place, et dans la mesure où le délai d'acheminement est compatible avec la nature du problème, MAIF Assistance organise et prend en charge l'expéd</w:t>
      </w:r>
      <w:r>
        <w:t>ition de ces médicaments au lieu de séjour.</w:t>
      </w:r>
    </w:p>
    <w:p w:rsidR="002A44CE" w:rsidRDefault="001D7012">
      <w:pPr>
        <w:ind w:left="281" w:right="14"/>
      </w:pPr>
      <w:r>
        <w:t>De même, MAIF Assistance organise et prend en charge, lorsque nécessaire, l'expédition de lunettes, lentilles de contact, appareillages médicaux et prothèses.</w:t>
      </w:r>
    </w:p>
    <w:p w:rsidR="002A44CE" w:rsidRDefault="001D7012">
      <w:pPr>
        <w:ind w:left="274" w:right="14"/>
      </w:pPr>
      <w:r>
        <w:t>Le coût de ces médicaments et matériels reste à charg</w:t>
      </w:r>
      <w:r>
        <w:t>e du bénéficiaire, MAIF Assistance pouvant en avancer le montant si nécessaire.</w:t>
      </w:r>
    </w:p>
    <w:p w:rsidR="002A44CE" w:rsidRDefault="001D7012">
      <w:pPr>
        <w:ind w:left="14" w:right="14"/>
      </w:pPr>
      <w:r>
        <w:t>8.5.8 — Frais de secours et de recherche</w:t>
      </w:r>
    </w:p>
    <w:p w:rsidR="002A44CE" w:rsidRDefault="001D7012">
      <w:pPr>
        <w:pStyle w:val="Heading2"/>
        <w:spacing w:after="0"/>
        <w:ind w:left="7" w:firstLine="0"/>
      </w:pPr>
      <w:r>
        <w:rPr>
          <w:rFonts w:ascii="Times New Roman" w:eastAsia="Times New Roman" w:hAnsi="Times New Roman" w:cs="Times New Roman"/>
        </w:rPr>
        <w:t>Frais de secours</w:t>
      </w:r>
    </w:p>
    <w:p w:rsidR="002A44CE" w:rsidRDefault="001D7012">
      <w:pPr>
        <w:numPr>
          <w:ilvl w:val="0"/>
          <w:numId w:val="11"/>
        </w:numPr>
        <w:ind w:right="14" w:hanging="173"/>
      </w:pPr>
      <w:r>
        <w:t xml:space="preserve">En France, en cas d'accident, MAIF Assistance prend en charge les frais de secours appropriés du lieu de l'accident jusqu'à une structure médicale adaptée à concurrence des frais engagés et dans la limite de 30 000 € par victime, (y compris sur le domaine </w:t>
      </w:r>
      <w:r>
        <w:t>skiable autorisé). MAIF Assistance prend également en charge les frais de secours liés à la pratique des raquettes que l'accident survienne ou non sur le domaine skiable autorisé.</w:t>
      </w:r>
    </w:p>
    <w:p w:rsidR="002A44CE" w:rsidRDefault="001D7012">
      <w:pPr>
        <w:numPr>
          <w:ilvl w:val="0"/>
          <w:numId w:val="11"/>
        </w:numPr>
        <w:ind w:right="14" w:hanging="173"/>
      </w:pPr>
      <w:r>
        <w:t>A l'étranger, les frais de secours sont pris en charge à concurrence de 30.0</w:t>
      </w:r>
      <w:r>
        <w:t>00 E, qu'ils soient liés ou non à la pratique du ski, sauf s'ils font l'objet d'une prise en charge par l'autorité publique.</w:t>
      </w:r>
    </w:p>
    <w:p w:rsidR="002A44CE" w:rsidRDefault="001D7012">
      <w:pPr>
        <w:pStyle w:val="Heading3"/>
        <w:ind w:left="9"/>
      </w:pPr>
      <w:r>
        <w:t>Frais de recherche</w:t>
      </w:r>
    </w:p>
    <w:p w:rsidR="002A44CE" w:rsidRDefault="001D7012">
      <w:pPr>
        <w:numPr>
          <w:ilvl w:val="0"/>
          <w:numId w:val="12"/>
        </w:numPr>
        <w:ind w:right="14" w:hanging="158"/>
      </w:pPr>
      <w:r>
        <w:t>En France, MAIF Assistance ne prend pas en charge les frais de recherche.</w:t>
      </w:r>
    </w:p>
    <w:p w:rsidR="002A44CE" w:rsidRDefault="001D7012">
      <w:pPr>
        <w:numPr>
          <w:ilvl w:val="0"/>
          <w:numId w:val="12"/>
        </w:numPr>
        <w:spacing w:after="30"/>
        <w:ind w:right="14" w:hanging="158"/>
      </w:pPr>
      <w:r>
        <w:t>A l'étranger, en cas de disparition du</w:t>
      </w:r>
      <w:r>
        <w:t xml:space="preserve"> bénéficiaire, MAIF Assistance prend en charge à concurrence de 30.000 dès lors qu'ils sont justifiés, les frais de </w:t>
      </w:r>
      <w:r>
        <w:lastRenderedPageBreak/>
        <w:t>recherche engagée par les services de secours habilités, sauf s'ils font l'objet d'une prise en charge par l'autorité publique.</w:t>
      </w:r>
    </w:p>
    <w:p w:rsidR="002A44CE" w:rsidRDefault="001D7012">
      <w:pPr>
        <w:spacing w:after="0" w:line="259" w:lineRule="auto"/>
        <w:ind w:left="17" w:hanging="10"/>
        <w:jc w:val="left"/>
      </w:pPr>
      <w:r>
        <w:t xml:space="preserve">8.6 - </w:t>
      </w:r>
      <w:r>
        <w:rPr>
          <w:u w:val="single" w:color="000000"/>
        </w:rPr>
        <w:t>ASSISTANCE VIE QUOTIDIENNE SUITE A ACCIDENT</w:t>
      </w:r>
    </w:p>
    <w:p w:rsidR="002A44CE" w:rsidRDefault="001D7012">
      <w:pPr>
        <w:ind w:left="281" w:right="14"/>
      </w:pPr>
      <w:r>
        <w:t>MAIF Assistance prend en charge et met en œuvre les moyens nécessaires à l'exécution des prestations prévues à l'option B et ce dans la limite de 100€/mois pendant 3 mois maximum .</w:t>
      </w:r>
    </w:p>
    <w:p w:rsidR="002A44CE" w:rsidRDefault="001D7012">
      <w:pPr>
        <w:ind w:left="562" w:right="14" w:hanging="144"/>
      </w:pPr>
      <w:r>
        <w:t>&gt; Garde d'enfants de moins de 1</w:t>
      </w:r>
      <w:r>
        <w:t>6 ans : prise en charge dans cette limite des frais de voyage aller-retour d'un proche au domicile OU les frais de transport aller-retour des enfants, le cas échéant avec accompagnateur, chez un proche désigné, OU la garde de ces mêmes personnes au domicit</w:t>
      </w:r>
      <w:r>
        <w:t>e par un intervenant extérieur</w:t>
      </w:r>
    </w:p>
    <w:p w:rsidR="002A44CE" w:rsidRDefault="001D7012">
      <w:pPr>
        <w:ind w:left="562" w:right="14" w:hanging="144"/>
      </w:pPr>
      <w:r>
        <w:t>&gt; Aide-ménagère : prise en charge d'une aide-ménagère pour les courses, le ménage, le repassage, la préparation des repas.</w:t>
      </w:r>
    </w:p>
    <w:p w:rsidR="002A44CE" w:rsidRDefault="001D7012">
      <w:pPr>
        <w:spacing w:after="29"/>
        <w:ind w:left="288" w:right="14"/>
      </w:pPr>
      <w:r>
        <w:t>MAIF ASSISTANCE se chargera de contacter le prestataire qui répondra au mieux au besoin exprimé par l'</w:t>
      </w:r>
      <w:r>
        <w:t>assuré, organisera son intervention et prendra en charge la facture dans la limite des conditions prévues.</w:t>
      </w:r>
    </w:p>
    <w:p w:rsidR="002A44CE" w:rsidRDefault="001D7012">
      <w:pPr>
        <w:spacing w:after="0" w:line="259" w:lineRule="auto"/>
        <w:ind w:left="17" w:hanging="10"/>
        <w:jc w:val="left"/>
      </w:pPr>
      <w:r>
        <w:rPr>
          <w:sz w:val="18"/>
        </w:rPr>
        <w:t xml:space="preserve">8.7 - </w:t>
      </w:r>
      <w:r>
        <w:rPr>
          <w:sz w:val="18"/>
          <w:u w:val="single" w:color="000000"/>
        </w:rPr>
        <w:t>ASSISTANCE EN CAS DE DECES</w:t>
      </w:r>
    </w:p>
    <w:p w:rsidR="002A44CE" w:rsidRDefault="001D7012">
      <w:pPr>
        <w:ind w:left="14" w:right="14"/>
      </w:pPr>
      <w:r>
        <w:t>8.7.1 - Décès d'un bénéficiaire en déplacement</w:t>
      </w:r>
    </w:p>
    <w:p w:rsidR="002A44CE" w:rsidRDefault="001D7012">
      <w:pPr>
        <w:ind w:left="288" w:right="14"/>
      </w:pPr>
      <w:r>
        <w:t>MAIF Assistance organise et prend en charge le transport du corps jus</w:t>
      </w:r>
      <w:r>
        <w:t>qu'au lieu d'obsèques ou d'inhumation en France ou, pour les bénéficiaires domiciliés à l'étranger dans le pays de domicile du défunt. La prise en charge inclut les frais de préparation du défunt, les aménagements spécifiques au transport, ainsi qu'un cerc</w:t>
      </w:r>
      <w:r>
        <w:t>ueil, conforme à la législation et de qualité courante. Les autres frais, notamment les frais de cérémonie, de convoi et d'inhumation restent à la charge de la famille.</w:t>
      </w:r>
    </w:p>
    <w:p w:rsidR="002A44CE" w:rsidRDefault="001D7012">
      <w:pPr>
        <w:ind w:left="14" w:right="14"/>
      </w:pPr>
      <w:r>
        <w:t>8.7.2 - Déplacement d'un proche</w:t>
      </w:r>
    </w:p>
    <w:p w:rsidR="002A44CE" w:rsidRDefault="001D7012">
      <w:pPr>
        <w:ind w:left="288" w:right="14"/>
      </w:pPr>
      <w:r>
        <w:t>Si la présence d'un proche sur les lieux du décès s'avè</w:t>
      </w:r>
      <w:r>
        <w:t>re indispensable pour effectuer la reconnaissance du corps, ou les formalités de rapatriement ou d'incinération du bénéficiaire décédé, MAIF Assistance organise et prend en charge son déplacement aller-retour et son hébergement à concurrence de 80 € par nu</w:t>
      </w:r>
      <w:r>
        <w:t>it et pour une durée maximale de 15 nuits.</w:t>
      </w:r>
    </w:p>
    <w:p w:rsidR="002A44CE" w:rsidRDefault="001D7012">
      <w:pPr>
        <w:ind w:left="14" w:right="14"/>
      </w:pPr>
      <w:r>
        <w:t>8.7.3 - Retour anticipé en cas de décès ou de risque de décès imminent et inéluctable</w:t>
      </w:r>
    </w:p>
    <w:p w:rsidR="002A44CE" w:rsidRDefault="001D7012">
      <w:pPr>
        <w:ind w:left="281" w:right="14"/>
      </w:pPr>
      <w:r>
        <w:t>En cas de décès ou de risque de décès imminent et inéluctable du conjoint (de droit ou de fait), d'un ascendant en ligne direct</w:t>
      </w:r>
      <w:r>
        <w:t>e ou d'un descendant en ligne directe, d'un frère ou d'une sœur d'un des bénéficiaires, MAIF Assistance organise et prend en charge :</w:t>
      </w:r>
    </w:p>
    <w:p w:rsidR="002A44CE" w:rsidRDefault="001D7012">
      <w:pPr>
        <w:numPr>
          <w:ilvl w:val="0"/>
          <w:numId w:val="13"/>
        </w:numPr>
        <w:spacing w:line="225" w:lineRule="auto"/>
        <w:ind w:left="388" w:right="14" w:hanging="115"/>
      </w:pPr>
      <w:r>
        <w:rPr>
          <w:sz w:val="14"/>
        </w:rPr>
        <w:t>l'acheminement des bénéficiaires en déplacement jusqu'au lieu d'inhumation ou d'obsèques en France ou dans leur pays de do</w:t>
      </w:r>
      <w:r>
        <w:rPr>
          <w:sz w:val="14"/>
        </w:rPr>
        <w:t>micile ;</w:t>
      </w:r>
    </w:p>
    <w:p w:rsidR="002A44CE" w:rsidRDefault="001D7012">
      <w:pPr>
        <w:numPr>
          <w:ilvl w:val="0"/>
          <w:numId w:val="13"/>
        </w:numPr>
        <w:spacing w:after="91"/>
        <w:ind w:left="388" w:right="14" w:hanging="115"/>
      </w:pPr>
      <w:r>
        <w:t>ou l'acheminement des bénéficiaires auprès du proche tel que défini cidessus en cas de risque de décès imminent et inéluctable, sur décision des médecins de MAIF Assistance, en France ou dans le pays du domicile du bénéficiaire.</w:t>
      </w:r>
    </w:p>
    <w:p w:rsidR="002A44CE" w:rsidRDefault="001D7012">
      <w:pPr>
        <w:spacing w:after="0" w:line="259" w:lineRule="auto"/>
        <w:ind w:left="17" w:hanging="10"/>
        <w:jc w:val="left"/>
      </w:pPr>
      <w:r>
        <w:rPr>
          <w:sz w:val="18"/>
        </w:rPr>
        <w:t xml:space="preserve">8.8 - </w:t>
      </w:r>
      <w:r>
        <w:rPr>
          <w:sz w:val="18"/>
          <w:u w:val="single" w:color="000000"/>
        </w:rPr>
        <w:t>ASSISTANCE A</w:t>
      </w:r>
      <w:r>
        <w:rPr>
          <w:sz w:val="18"/>
          <w:u w:val="single" w:color="000000"/>
        </w:rPr>
        <w:t>UX PERSONNES VAUDES</w:t>
      </w:r>
    </w:p>
    <w:p w:rsidR="002A44CE" w:rsidRDefault="001D7012">
      <w:pPr>
        <w:numPr>
          <w:ilvl w:val="2"/>
          <w:numId w:val="14"/>
        </w:numPr>
        <w:ind w:right="14"/>
      </w:pPr>
      <w:r>
        <w:t>- Retour des autres bénéficiaires</w:t>
      </w:r>
    </w:p>
    <w:p w:rsidR="002A44CE" w:rsidRDefault="001D7012">
      <w:pPr>
        <w:spacing w:line="225" w:lineRule="auto"/>
        <w:ind w:left="266" w:right="14"/>
      </w:pPr>
      <w:r>
        <w:rPr>
          <w:sz w:val="14"/>
        </w:rPr>
        <w:t>Lorsque le transport sanitaire d'un bénéficiaire est décidé, si le moyen de retour prévu initialement ne peut être utilisé, MAIF Assistance organise et prend en charge le retour des autres bénéficiaires, directement concernés par cette interruption de séjo</w:t>
      </w:r>
      <w:r>
        <w:rPr>
          <w:sz w:val="14"/>
        </w:rPr>
        <w:t>ur ou de voyage, à leur domicile.</w:t>
      </w:r>
    </w:p>
    <w:p w:rsidR="002A44CE" w:rsidRDefault="001D7012">
      <w:pPr>
        <w:numPr>
          <w:ilvl w:val="2"/>
          <w:numId w:val="14"/>
        </w:numPr>
        <w:ind w:right="14"/>
      </w:pPr>
      <w:r>
        <w:t>- Accompagnement d'une personne handicapée ou d'un enfant de moins de 15 ans</w:t>
      </w:r>
    </w:p>
    <w:p w:rsidR="002A44CE" w:rsidRDefault="001D7012">
      <w:pPr>
        <w:ind w:left="281" w:right="14"/>
      </w:pPr>
      <w:r>
        <w:t xml:space="preserve">Lorsqu'un transport concerne une personne handicapée ou un enfant de moins de 15 ans non accompagné, MAIF Assistance organise et prend en charge </w:t>
      </w:r>
      <w:r>
        <w:t>le voyage aller et retour d'un proche, ou d'une personne habilitée par sa famille ou par la collectivité, pour l'accompagner dans son déplacement. Lorsque ce voyage est impossible, MAIF Assistance fait accompagner la personne handicapée ou l'enfant par une</w:t>
      </w:r>
      <w:r>
        <w:t xml:space="preserve"> personne qualifiée.</w:t>
      </w:r>
    </w:p>
    <w:p w:rsidR="002A44CE" w:rsidRDefault="001D7012">
      <w:pPr>
        <w:numPr>
          <w:ilvl w:val="2"/>
          <w:numId w:val="14"/>
        </w:numPr>
        <w:ind w:right="14"/>
      </w:pPr>
      <w:r>
        <w:t>- Attente sur place</w:t>
      </w:r>
    </w:p>
    <w:p w:rsidR="002A44CE" w:rsidRDefault="001D7012">
      <w:pPr>
        <w:spacing w:line="225" w:lineRule="auto"/>
        <w:ind w:left="266" w:right="14"/>
      </w:pPr>
      <w:r>
        <w:rPr>
          <w:sz w:val="14"/>
        </w:rPr>
        <w:t xml:space="preserve">MAIF Assistance organise l'hébergement des bénéficiaires qui attendent sur place la réparation du véhicule immobilisé et participe aux frais (hôtel et repas), à concurrence de 80 € par nuit et par personne, dans la </w:t>
      </w:r>
      <w:r>
        <w:rPr>
          <w:sz w:val="14"/>
        </w:rPr>
        <w:t>limite de 15 nuits maximum.</w:t>
      </w:r>
    </w:p>
    <w:p w:rsidR="002A44CE" w:rsidRDefault="001D7012">
      <w:pPr>
        <w:numPr>
          <w:ilvl w:val="2"/>
          <w:numId w:val="14"/>
        </w:numPr>
        <w:ind w:right="14"/>
      </w:pPr>
      <w:r>
        <w:t>— Retour anticipé pour se rendre au chevet d'un proche</w:t>
      </w:r>
    </w:p>
    <w:p w:rsidR="002A44CE" w:rsidRDefault="001D7012">
      <w:pPr>
        <w:ind w:left="274" w:right="14"/>
      </w:pPr>
      <w:r>
        <w:t>MAIF Assistance met à la disposition du bénéficiaire un titre de transport pour se rendre au chevet du conjoint (de droit ou de fait), d'un ascendant en ligne directe ou d'u</w:t>
      </w:r>
      <w:r>
        <w:t>n descendant en ligne directe. d'un frère ou d'une soeur d'un des bénéficiaires, en France ou dans le pays du domicile du bénéficiaire, victime d'une maladie ou d'un accident grave nécessitant une hospitalisation imprévue de plus de 10 jours.</w:t>
      </w:r>
    </w:p>
    <w:p w:rsidR="002A44CE" w:rsidRDefault="001D7012">
      <w:pPr>
        <w:numPr>
          <w:ilvl w:val="2"/>
          <w:numId w:val="14"/>
        </w:numPr>
        <w:ind w:right="14"/>
      </w:pPr>
      <w:r>
        <w:t>— Retour en c</w:t>
      </w:r>
      <w:r>
        <w:t>as d'indisponibilité du bateau ou du véhicule</w:t>
      </w:r>
    </w:p>
    <w:p w:rsidR="002A44CE" w:rsidRDefault="001D7012">
      <w:pPr>
        <w:ind w:left="267" w:right="14"/>
      </w:pPr>
      <w:r>
        <w:t>Lorsque les bénéficiaires sont immobilisés plus de 5 jours à la suite du vol, de l'accident ou de la panne du bateau ou du véhicule les transportant, MAIF Assistance organise et prend en charge le retour de l'é</w:t>
      </w:r>
      <w:r>
        <w:t>tranger s'effectue jusqu'à leur résidence temporaire en France.</w:t>
      </w:r>
    </w:p>
    <w:p w:rsidR="002A44CE" w:rsidRDefault="001D7012">
      <w:pPr>
        <w:spacing w:line="225" w:lineRule="auto"/>
        <w:ind w:left="266" w:right="14"/>
      </w:pPr>
      <w:r>
        <w:rPr>
          <w:sz w:val="14"/>
        </w:rPr>
        <w:t>En remplacement du retour au domicile, et dans la limite du coût de cette mise en oeuvre, la collectivité peut choisir l'acheminement des bénéficiaires à leur lieu de destination.</w:t>
      </w:r>
    </w:p>
    <w:p w:rsidR="002A44CE" w:rsidRDefault="001D7012">
      <w:pPr>
        <w:spacing w:line="225" w:lineRule="auto"/>
        <w:ind w:left="266" w:right="14"/>
      </w:pPr>
      <w:r>
        <w:rPr>
          <w:sz w:val="14"/>
        </w:rPr>
        <w:t>Ces disposit</w:t>
      </w:r>
      <w:r>
        <w:rPr>
          <w:sz w:val="14"/>
        </w:rPr>
        <w:t>ions peuvent s'appliquer sans conditions de délai en cas de nécessité de poursuite du voyage ou de retour immédiat.</w:t>
      </w:r>
    </w:p>
    <w:p w:rsidR="002A44CE" w:rsidRDefault="001D7012">
      <w:pPr>
        <w:spacing w:line="225" w:lineRule="auto"/>
        <w:ind w:left="266" w:right="14"/>
      </w:pPr>
      <w:r>
        <w:rPr>
          <w:sz w:val="14"/>
        </w:rPr>
        <w:t>Le cas échéant, MAIF Assistance se réserve le droit de demander au transporteur, via la collectivité, le remboursement des frais ainsi engag</w:t>
      </w:r>
      <w:r>
        <w:rPr>
          <w:sz w:val="14"/>
        </w:rPr>
        <w:t>és.</w:t>
      </w:r>
    </w:p>
    <w:p w:rsidR="002A44CE" w:rsidRDefault="001D7012">
      <w:pPr>
        <w:ind w:left="274" w:right="14"/>
      </w:pPr>
      <w:r>
        <w:t>Cette garantie n'est pas cumulable avec l'attente sur place décrite en 8.8.3.</w:t>
      </w:r>
    </w:p>
    <w:p w:rsidR="002A44CE" w:rsidRDefault="001D7012">
      <w:pPr>
        <w:ind w:left="14" w:right="14"/>
      </w:pPr>
      <w:r>
        <w:t>8.8.6 — Sinistre majeur concernant la résidence</w:t>
      </w:r>
    </w:p>
    <w:p w:rsidR="002A44CE" w:rsidRDefault="001D7012">
      <w:pPr>
        <w:spacing w:after="93" w:line="225" w:lineRule="auto"/>
        <w:ind w:left="266" w:right="14"/>
      </w:pPr>
      <w:r>
        <w:rPr>
          <w:sz w:val="14"/>
        </w:rPr>
        <w:t>En cas de sinistre majeur concernant la résidence principale ou secondaire du bénéficiaire survenu postérieurement à la date d</w:t>
      </w:r>
      <w:r>
        <w:rPr>
          <w:sz w:val="14"/>
        </w:rPr>
        <w:t>e son départ, et nécessitant impérativement sa présence, MAIF Assistance organise et prend en charge le transport du bénéficiaire en déplacement pour se rendre à son domicile.</w:t>
      </w:r>
    </w:p>
    <w:p w:rsidR="002A44CE" w:rsidRDefault="001D7012">
      <w:pPr>
        <w:spacing w:after="1" w:line="259" w:lineRule="auto"/>
        <w:ind w:left="17" w:hanging="10"/>
        <w:jc w:val="left"/>
      </w:pPr>
      <w:r>
        <w:t xml:space="preserve">8.9 - </w:t>
      </w:r>
      <w:r>
        <w:rPr>
          <w:u w:val="single" w:color="000000"/>
        </w:rPr>
        <w:t>GARANTIES COMPLEMENTAIRES</w:t>
      </w:r>
    </w:p>
    <w:p w:rsidR="002A44CE" w:rsidRDefault="001D7012">
      <w:pPr>
        <w:spacing w:line="225" w:lineRule="auto"/>
        <w:ind w:right="14"/>
      </w:pPr>
      <w:r>
        <w:rPr>
          <w:sz w:val="14"/>
        </w:rPr>
        <w:t>8.9.1 - Vol, perte ou destruction de documents</w:t>
      </w:r>
    </w:p>
    <w:p w:rsidR="002A44CE" w:rsidRDefault="001D7012">
      <w:pPr>
        <w:spacing w:line="225" w:lineRule="auto"/>
        <w:ind w:left="266" w:right="14"/>
      </w:pPr>
      <w:r>
        <w:rPr>
          <w:sz w:val="14"/>
        </w:rPr>
        <w:t>En cas de vol, perte ou de destruction de papiers d'identité. de documents bancaires ou de titres de transport, MAIF Assistance conseille le bénéficiaire sur les démarches à accomplir (dépôt de plainte, oppositions, documents équivalents, démarches à effec</w:t>
      </w:r>
      <w:r>
        <w:rPr>
          <w:sz w:val="14"/>
        </w:rPr>
        <w:t>tuer pour renouveler les documents) et peut, contre reconnaissance de dette, effectuer l'avance de fonds nécessaire au retour au domicile.</w:t>
      </w:r>
    </w:p>
    <w:p w:rsidR="002A44CE" w:rsidRDefault="001D7012">
      <w:pPr>
        <w:ind w:left="288" w:right="14" w:hanging="274"/>
      </w:pPr>
      <w:r>
        <w:t>8.9.2 - Animaux, bagages à main et accessoires nécessaires à l'activité A l'occasion du transport sanitaire d'une per</w:t>
      </w:r>
      <w:r>
        <w:t>sonne, les animaux domestiques qui l'accompagnent, ses bagages à main et les accessoires nécessaires à son activité sont rapatriés aux frais de MAIF Assistance.</w:t>
      </w:r>
    </w:p>
    <w:p w:rsidR="002A44CE" w:rsidRDefault="001D7012">
      <w:pPr>
        <w:spacing w:line="225" w:lineRule="auto"/>
        <w:ind w:left="274" w:right="14" w:hanging="274"/>
      </w:pPr>
      <w:r>
        <w:rPr>
          <w:sz w:val="14"/>
        </w:rPr>
        <w:t>8.9.3 - Acheminement du matériel indisponible sur place suite à vol ou dommages En cas de vol d</w:t>
      </w:r>
      <w:r>
        <w:rPr>
          <w:sz w:val="14"/>
        </w:rPr>
        <w:t>e matériel indispensable à la poursuite de l'activité de la collectivité ou de dommage accidentel le rendant inutilisable, et dès lors que ce matériel est indisponible sur place, MAIF Assistance organise et prend en charge l'acheminement de matériel de rem</w:t>
      </w:r>
      <w:r>
        <w:rPr>
          <w:sz w:val="14"/>
        </w:rPr>
        <w:t>placement mis à disposition au siège de la collectivité jusqu'au lieu de l'activité de la collectivité.</w:t>
      </w:r>
    </w:p>
    <w:p w:rsidR="002A44CE" w:rsidRDefault="001D7012">
      <w:pPr>
        <w:spacing w:line="225" w:lineRule="auto"/>
        <w:ind w:left="43" w:right="14"/>
      </w:pPr>
      <w:r>
        <w:rPr>
          <w:sz w:val="14"/>
        </w:rPr>
        <w:t>8.9.4 - Evénement climatique majeur</w:t>
      </w:r>
    </w:p>
    <w:p w:rsidR="002A44CE" w:rsidRDefault="001D7012">
      <w:pPr>
        <w:ind w:left="367" w:right="14" w:hanging="353"/>
      </w:pPr>
      <w:r>
        <w:t xml:space="preserve">Attente sur place </w:t>
      </w:r>
      <w:r>
        <w:t>Lorsque les bénéficiaires ne peuvent poursuivre le voyage prévu à la suite d'un événement climatique majeur, MAIF Assistance prend en charge leurs frais d'hébergement à concurrence de 80 € par nuit et ce, pour une durée maximum de 15 nuits.</w:t>
      </w:r>
    </w:p>
    <w:p w:rsidR="002A44CE" w:rsidRDefault="001D7012">
      <w:pPr>
        <w:ind w:left="360" w:right="14" w:hanging="346"/>
      </w:pPr>
      <w:r>
        <w:t>Retour des béné</w:t>
      </w:r>
      <w:r>
        <w:t>ficiaires : Lorsque les bénéficiaires doivent interrompre leur séjour en raison d'un événement climatique majeur, et si les conditions le permettent. MAIF Assistance organise et prend en charge leur retour au domicile.</w:t>
      </w:r>
    </w:p>
    <w:p w:rsidR="002A44CE" w:rsidRDefault="001D7012">
      <w:pPr>
        <w:ind w:left="317" w:right="14"/>
      </w:pPr>
      <w:r>
        <w:t>La prise en charge de ces garanties n</w:t>
      </w:r>
      <w:r>
        <w:t xml:space="preserve">'est effective que si elles ont été mises en oeuvre après accord de MAIF Assistance et dès lors qu'il n'y a aucune prise en charge de la part des autorités françaises, des autorités du pays sinistré, des organismes de voyage ou des compagnies de transport </w:t>
      </w:r>
      <w:r>
        <w:t>concernés. MAIF Assistance se réserve le droit d'exercer tout recours auprès de ces organismes de voyage et compagnies de transport.</w:t>
      </w:r>
    </w:p>
    <w:p w:rsidR="002A44CE" w:rsidRDefault="001D7012">
      <w:pPr>
        <w:spacing w:line="225" w:lineRule="auto"/>
        <w:ind w:left="36" w:right="14"/>
      </w:pPr>
      <w:r>
        <w:rPr>
          <w:sz w:val="14"/>
        </w:rPr>
        <w:t>8.9.5 - Frais de télécommunications à l'étranger</w:t>
      </w:r>
    </w:p>
    <w:p w:rsidR="002A44CE" w:rsidRDefault="001D7012">
      <w:pPr>
        <w:spacing w:line="225" w:lineRule="auto"/>
        <w:ind w:left="266" w:right="14"/>
      </w:pPr>
      <w:r>
        <w:rPr>
          <w:sz w:val="14"/>
        </w:rPr>
        <w:t xml:space="preserve">Les frais de télécommunications à l'étranger, engagés par le bénéficiaire </w:t>
      </w:r>
      <w:r>
        <w:rPr>
          <w:sz w:val="14"/>
        </w:rPr>
        <w:t>pour joindre MAIF Assistance à l'occasion d'une intervention d'assistance ou d'une demande de renseignement, sont remboursés par MAIF Assistance, sur présentation de justificatifs des dépenses.</w:t>
      </w:r>
    </w:p>
    <w:p w:rsidR="002A44CE" w:rsidRDefault="001D7012">
      <w:pPr>
        <w:spacing w:after="0" w:line="259" w:lineRule="auto"/>
        <w:ind w:left="17" w:hanging="10"/>
        <w:jc w:val="left"/>
      </w:pPr>
      <w:r>
        <w:rPr>
          <w:sz w:val="18"/>
        </w:rPr>
        <w:t xml:space="preserve">8.10 - </w:t>
      </w:r>
      <w:r>
        <w:rPr>
          <w:sz w:val="18"/>
          <w:u w:val="single" w:color="000000"/>
        </w:rPr>
        <w:t>AVANCE DE FONDS. FRAIS DE JUSTICE ET CAUTION PENALE</w:t>
      </w:r>
    </w:p>
    <w:p w:rsidR="002A44CE" w:rsidRDefault="001D7012">
      <w:pPr>
        <w:ind w:left="14" w:right="14"/>
      </w:pPr>
      <w:r>
        <w:t>8.1</w:t>
      </w:r>
      <w:r>
        <w:t>0.1 - Avance de fonds</w:t>
      </w:r>
    </w:p>
    <w:p w:rsidR="002A44CE" w:rsidRDefault="001D7012">
      <w:pPr>
        <w:ind w:left="310" w:right="14"/>
      </w:pPr>
      <w:r>
        <w:t>MAIF Assistance peut, contre reconnaissance de dette, consentir à la collectivité, pour son propre compte ou pour le compte d'un bénéficiaire, une avance de fonds pour lui permettre de faire face à une dépense découlant d'une difficulté grave et de caractè</w:t>
      </w:r>
      <w:r>
        <w:t>re imprévu.</w:t>
      </w:r>
    </w:p>
    <w:p w:rsidR="002A44CE" w:rsidRDefault="001D7012">
      <w:pPr>
        <w:ind w:left="310" w:right="14"/>
      </w:pPr>
      <w:r>
        <w:t>Ces avances de fonds sont remboursables. dans un délai d'un mois, après le retour du bénéficiaire à son domicile.</w:t>
      </w:r>
    </w:p>
    <w:p w:rsidR="002A44CE" w:rsidRDefault="001D7012">
      <w:pPr>
        <w:spacing w:line="225" w:lineRule="auto"/>
        <w:ind w:left="29" w:right="14"/>
      </w:pPr>
      <w:r>
        <w:rPr>
          <w:sz w:val="14"/>
        </w:rPr>
        <w:t>8.10.2 - Frais de justice à l'étranger</w:t>
      </w:r>
    </w:p>
    <w:p w:rsidR="002A44CE" w:rsidRDefault="001D7012">
      <w:pPr>
        <w:ind w:left="310" w:right="14"/>
      </w:pPr>
      <w:r>
        <w:t xml:space="preserve">MAIF Assistance prend en charge dans la limite de 3 000 € les honoraires d'avocat et frais </w:t>
      </w:r>
      <w:r>
        <w:t>de justice que le bénéficiaire peut être amené à supporter à l'occasion d'une action en défense ou recours devant une juridiction étrangère, en cas d'accident, de vol, de dommages ou de tout autre préjudice subi au cours du séjour ou voyage.</w:t>
      </w:r>
    </w:p>
    <w:p w:rsidR="002A44CE" w:rsidRDefault="001D7012">
      <w:pPr>
        <w:ind w:left="14" w:right="14"/>
      </w:pPr>
      <w:r>
        <w:t>8.10.3 - Cauti</w:t>
      </w:r>
      <w:r>
        <w:t>on pénale à l'étranger</w:t>
      </w:r>
    </w:p>
    <w:p w:rsidR="002A44CE" w:rsidRDefault="001D7012">
      <w:pPr>
        <w:ind w:left="310" w:right="14"/>
      </w:pPr>
      <w:r>
        <w:t>MAIF Assistance effectue le dépôt des cautions pénales, civiles ou douanières, dans la limite de 10.000 €, en cas d'incarcération du bénéficiaire ou lorsque celui-ci est menacé de l'être.</w:t>
      </w:r>
    </w:p>
    <w:p w:rsidR="002A44CE" w:rsidRDefault="001D7012">
      <w:pPr>
        <w:spacing w:after="118" w:line="225" w:lineRule="auto"/>
        <w:ind w:left="266" w:right="14"/>
      </w:pPr>
      <w:r>
        <w:rPr>
          <w:sz w:val="14"/>
        </w:rPr>
        <w:t>Ce dépôt de caution a le caractère d'une avan</w:t>
      </w:r>
      <w:r>
        <w:rPr>
          <w:sz w:val="14"/>
        </w:rPr>
        <w:t>ce auprès de la collectivité. II devra être intégralement remboursé à MAIF Assistance dans un délai d'un mois suivant son versement.</w:t>
      </w:r>
    </w:p>
    <w:p w:rsidR="002A44CE" w:rsidRDefault="001D7012">
      <w:pPr>
        <w:pStyle w:val="Heading1"/>
        <w:ind w:left="17"/>
      </w:pPr>
      <w:r>
        <w:t>MISE EN QEUVRE DES PRESTATIONS ÇARANTIES</w:t>
      </w:r>
    </w:p>
    <w:p w:rsidR="002A44CE" w:rsidRDefault="001D7012">
      <w:pPr>
        <w:ind w:left="281" w:right="14"/>
      </w:pPr>
      <w:r>
        <w:t>MAIF Assistance met en ceuvre les prestations de la présente convention et assume,</w:t>
      </w:r>
      <w:r>
        <w:t xml:space="preserve"> pour le compte de l'assureur, la prise en charge des frais y afférents.</w:t>
      </w:r>
    </w:p>
    <w:p w:rsidR="002A44CE" w:rsidRDefault="001D7012">
      <w:pPr>
        <w:ind w:left="908" w:right="1044"/>
      </w:pPr>
      <w:r>
        <w:t>MAIF ASSISTANCE est joignable 7jn, 24h/24 Au 05 49 34 88 27, si vous êtes en France.</w:t>
      </w:r>
    </w:p>
    <w:p w:rsidR="002A44CE" w:rsidRDefault="001D7012">
      <w:pPr>
        <w:ind w:left="908" w:right="14"/>
      </w:pPr>
      <w:r>
        <w:t>Au +33 5 49 34 88 27, si vous êtes à l'étranger</w:t>
      </w:r>
    </w:p>
    <w:p w:rsidR="002A44CE" w:rsidRDefault="001D7012">
      <w:pPr>
        <w:spacing w:line="225" w:lineRule="auto"/>
        <w:ind w:left="245" w:right="14" w:hanging="209"/>
      </w:pPr>
      <w:r>
        <w:rPr>
          <w:noProof/>
        </w:rPr>
        <w:drawing>
          <wp:inline distT="0" distB="0" distL="0" distR="0">
            <wp:extent cx="64038" cy="59458"/>
            <wp:effectExtent l="0" t="0" r="0" b="0"/>
            <wp:docPr id="56246" name="Picture 56246"/>
            <wp:cNvGraphicFramePr/>
            <a:graphic xmlns:a="http://schemas.openxmlformats.org/drawingml/2006/main">
              <a:graphicData uri="http://schemas.openxmlformats.org/drawingml/2006/picture">
                <pic:pic xmlns:pic="http://schemas.openxmlformats.org/drawingml/2006/picture">
                  <pic:nvPicPr>
                    <pic:cNvPr id="56246" name="Picture 56246"/>
                    <pic:cNvPicPr/>
                  </pic:nvPicPr>
                  <pic:blipFill>
                    <a:blip r:embed="rId19"/>
                    <a:stretch>
                      <a:fillRect/>
                    </a:stretch>
                  </pic:blipFill>
                  <pic:spPr>
                    <a:xfrm>
                      <a:off x="0" y="0"/>
                      <a:ext cx="64038" cy="59458"/>
                    </a:xfrm>
                    <a:prstGeom prst="rect">
                      <a:avLst/>
                    </a:prstGeom>
                  </pic:spPr>
                </pic:pic>
              </a:graphicData>
            </a:graphic>
          </wp:inline>
        </w:drawing>
      </w:r>
      <w:r>
        <w:rPr>
          <w:sz w:val="14"/>
        </w:rPr>
        <w:t xml:space="preserve"> Les prestations s'appliquent compte tenu des car</w:t>
      </w:r>
      <w:r>
        <w:rPr>
          <w:sz w:val="14"/>
        </w:rPr>
        <w:t>actéristiques géographiques, climatiques, économiques, politiques et juridiques propres au lieu de déplacement et constatées lors de l'événement.</w:t>
      </w:r>
    </w:p>
    <w:p w:rsidR="002A44CE" w:rsidRDefault="001D7012">
      <w:pPr>
        <w:numPr>
          <w:ilvl w:val="0"/>
          <w:numId w:val="15"/>
        </w:numPr>
        <w:spacing w:line="225" w:lineRule="auto"/>
        <w:ind w:right="14" w:hanging="245"/>
      </w:pPr>
      <w:r>
        <w:rPr>
          <w:sz w:val="14"/>
        </w:rPr>
        <w:t>La responsabilité de MAIF Assistance ne saurait être recherchée, en cas de manquement aux obligations de la pr</w:t>
      </w:r>
      <w:r>
        <w:rPr>
          <w:sz w:val="14"/>
        </w:rPr>
        <w:t>ésente convention si celui-ci résulte de cas de force majeure ou d'événements tels que guerre civile ou étrangère, révolution, mouvement populaire, émeute, grève, saisie ou contrainte par la force publique, interdiction officielle, piraterie, explosion d'e</w:t>
      </w:r>
      <w:r>
        <w:rPr>
          <w:sz w:val="14"/>
        </w:rPr>
        <w:t>ngins, effets nucléaires ou radioactifs, empêchements climatiques.</w:t>
      </w:r>
    </w:p>
    <w:p w:rsidR="002A44CE" w:rsidRDefault="001D7012">
      <w:pPr>
        <w:numPr>
          <w:ilvl w:val="0"/>
          <w:numId w:val="15"/>
        </w:numPr>
        <w:ind w:right="14" w:hanging="245"/>
      </w:pPr>
      <w:r>
        <w:t>De la même façon, la responsabilité de MAIF Assistance ne saurait être recherchée en cas de refus par le bénéficiaire de soins ou d'examens préatables à un transport sanitaire, dans un étab</w:t>
      </w:r>
      <w:r>
        <w:t>lissement public ou privé ou auprès d'un médecin qui auront été préconisés par MAIF Assistance.</w:t>
      </w:r>
    </w:p>
    <w:p w:rsidR="002A44CE" w:rsidRDefault="001D7012">
      <w:pPr>
        <w:numPr>
          <w:ilvl w:val="0"/>
          <w:numId w:val="15"/>
        </w:numPr>
        <w:spacing w:after="38"/>
        <w:ind w:right="14" w:hanging="245"/>
      </w:pPr>
      <w:r>
        <w:lastRenderedPageBreak/>
        <w:t>MAIF Assistance ne peut intervenir que dans la limite des accords donnés par les autorités locales, médicales et/ou administratives, et ne peut en aucun cas se substituer aux organismes locaux d'urgence, ni prendre en charge les frais de service public ain</w:t>
      </w:r>
      <w:r>
        <w:t>si engagés s'ils relèvent de l'autorité publique.</w:t>
      </w:r>
    </w:p>
    <w:p w:rsidR="002A44CE" w:rsidRDefault="001D7012">
      <w:pPr>
        <w:spacing w:line="225" w:lineRule="auto"/>
        <w:ind w:left="432" w:right="14" w:hanging="166"/>
      </w:pPr>
      <w:r>
        <w:rPr>
          <w:noProof/>
        </w:rPr>
        <w:drawing>
          <wp:inline distT="0" distB="0" distL="0" distR="0">
            <wp:extent cx="32019" cy="18295"/>
            <wp:effectExtent l="0" t="0" r="0" b="0"/>
            <wp:docPr id="56248" name="Picture 56248"/>
            <wp:cNvGraphicFramePr/>
            <a:graphic xmlns:a="http://schemas.openxmlformats.org/drawingml/2006/main">
              <a:graphicData uri="http://schemas.openxmlformats.org/drawingml/2006/picture">
                <pic:pic xmlns:pic="http://schemas.openxmlformats.org/drawingml/2006/picture">
                  <pic:nvPicPr>
                    <pic:cNvPr id="56248" name="Picture 56248"/>
                    <pic:cNvPicPr/>
                  </pic:nvPicPr>
                  <pic:blipFill>
                    <a:blip r:embed="rId20"/>
                    <a:stretch>
                      <a:fillRect/>
                    </a:stretch>
                  </pic:blipFill>
                  <pic:spPr>
                    <a:xfrm>
                      <a:off x="0" y="0"/>
                      <a:ext cx="32019" cy="18295"/>
                    </a:xfrm>
                    <a:prstGeom prst="rect">
                      <a:avLst/>
                    </a:prstGeom>
                  </pic:spPr>
                </pic:pic>
              </a:graphicData>
            </a:graphic>
          </wp:inline>
        </w:drawing>
      </w:r>
      <w:r>
        <w:rPr>
          <w:sz w:val="14"/>
        </w:rPr>
        <w:t xml:space="preserve"> En outre, MAIF Assistance ne peut intervenir dans les situations à risque infectieux en contexte épidémique faisant l'objet d'une mise en quarantaine ou de mesures préventives ou de surveillance spécifiqu</w:t>
      </w:r>
      <w:r>
        <w:rPr>
          <w:sz w:val="14"/>
        </w:rPr>
        <w:t>e de la part des autorités sanitaires locales et]ou nationales du pays d'origine.</w:t>
      </w:r>
    </w:p>
    <w:p w:rsidR="002A44CE" w:rsidRDefault="001D7012">
      <w:pPr>
        <w:numPr>
          <w:ilvl w:val="0"/>
          <w:numId w:val="15"/>
        </w:numPr>
        <w:spacing w:after="69"/>
        <w:ind w:right="14" w:hanging="245"/>
      </w:pPr>
      <w:r>
        <w:t>Enfin, MAIF Assistance ne sera pas tenu d'intervenir dans les cas où le bénéficiaire aurait commis de façon volontaire des infractions à la législation locale en vigueur.</w:t>
      </w:r>
    </w:p>
    <w:p w:rsidR="002A44CE" w:rsidRDefault="001D7012">
      <w:pPr>
        <w:numPr>
          <w:ilvl w:val="0"/>
          <w:numId w:val="15"/>
        </w:numPr>
        <w:ind w:right="14" w:hanging="245"/>
      </w:pPr>
      <w:r>
        <w:t>Ces</w:t>
      </w:r>
      <w:r>
        <w:t xml:space="preserve"> prestations sont mises en œuvre par MAIF Assistance. MAIF Assistance ne participe pas, en principe, aux dépenses que le bénéficiaire a engagées de sa propre initiative.</w:t>
      </w:r>
    </w:p>
    <w:p w:rsidR="002A44CE" w:rsidRDefault="001D7012">
      <w:pPr>
        <w:numPr>
          <w:ilvl w:val="0"/>
          <w:numId w:val="15"/>
        </w:numPr>
        <w:ind w:right="14" w:hanging="245"/>
      </w:pPr>
      <w:r>
        <w:t xml:space="preserve">Toutes les dépenses que le bénéficiaire aurait dû normalement engager en l'absence de </w:t>
      </w:r>
      <w:r>
        <w:t>l'événement donnant lieu à l'intervention de MAIF Assistance, restent à sa charge (titre de transport, repas, essence, péage</w:t>
      </w:r>
      <w:r>
        <w:rPr>
          <w:noProof/>
        </w:rPr>
        <w:drawing>
          <wp:inline distT="0" distB="0" distL="0" distR="0">
            <wp:extent cx="123502" cy="77754"/>
            <wp:effectExtent l="0" t="0" r="0" b="0"/>
            <wp:docPr id="180517" name="Picture 180517"/>
            <wp:cNvGraphicFramePr/>
            <a:graphic xmlns:a="http://schemas.openxmlformats.org/drawingml/2006/main">
              <a:graphicData uri="http://schemas.openxmlformats.org/drawingml/2006/picture">
                <pic:pic xmlns:pic="http://schemas.openxmlformats.org/drawingml/2006/picture">
                  <pic:nvPicPr>
                    <pic:cNvPr id="180517" name="Picture 180517"/>
                    <pic:cNvPicPr/>
                  </pic:nvPicPr>
                  <pic:blipFill>
                    <a:blip r:embed="rId21"/>
                    <a:stretch>
                      <a:fillRect/>
                    </a:stretch>
                  </pic:blipFill>
                  <pic:spPr>
                    <a:xfrm>
                      <a:off x="0" y="0"/>
                      <a:ext cx="123502" cy="77754"/>
                    </a:xfrm>
                    <a:prstGeom prst="rect">
                      <a:avLst/>
                    </a:prstGeom>
                  </pic:spPr>
                </pic:pic>
              </a:graphicData>
            </a:graphic>
          </wp:inline>
        </w:drawing>
      </w:r>
    </w:p>
    <w:p w:rsidR="002A44CE" w:rsidRDefault="001D7012">
      <w:pPr>
        <w:numPr>
          <w:ilvl w:val="0"/>
          <w:numId w:val="15"/>
        </w:numPr>
        <w:spacing w:line="225" w:lineRule="auto"/>
        <w:ind w:right="14" w:hanging="245"/>
      </w:pPr>
      <w:r>
        <w:rPr>
          <w:sz w:val="14"/>
        </w:rPr>
        <w:t>Les prestations, non prévues dans la présente convention, que MAIF Assistance accepterait de mettre en œuvre à la demande d'un bén</w:t>
      </w:r>
      <w:r>
        <w:rPr>
          <w:sz w:val="14"/>
        </w:rPr>
        <w:t>éficiaire seront considérées comme une avance de fonds remboursable.</w:t>
      </w:r>
    </w:p>
    <w:p w:rsidR="002A44CE" w:rsidRDefault="001D7012">
      <w:pPr>
        <w:numPr>
          <w:ilvl w:val="0"/>
          <w:numId w:val="15"/>
        </w:numPr>
        <w:spacing w:after="30"/>
        <w:ind w:right="14" w:hanging="245"/>
      </w:pPr>
      <w:r>
        <w:t>Lorsque tout ou partie des prestations foumies en exécution du contrat sont couvertes totalement ou partiellement par les organismes sociaux, le bénéficiaire requerra auprès des organisme</w:t>
      </w:r>
      <w:r>
        <w:t>s concernés les remboursements qui lui sont dus et les reversera à MAIF Assistance.</w:t>
      </w:r>
    </w:p>
    <w:p w:rsidR="002A44CE" w:rsidRDefault="001D7012">
      <w:pPr>
        <w:spacing w:after="0" w:line="216" w:lineRule="auto"/>
        <w:ind w:left="104" w:right="101" w:hanging="10"/>
        <w:jc w:val="center"/>
      </w:pPr>
      <w:r>
        <w:t>Les bénéficiaires en déplacement, confrontés à de sérieux ennuis non prévus dans le présent document, pourront appeler MAIF Assistance qui s'efforcera de leur venir en aide</w:t>
      </w:r>
      <w:r>
        <w:t>.</w:t>
      </w:r>
    </w:p>
    <w:p w:rsidR="002A44CE" w:rsidRDefault="001D7012">
      <w:pPr>
        <w:spacing w:after="72" w:line="259" w:lineRule="auto"/>
        <w:ind w:left="-22" w:right="-50" w:firstLine="0"/>
        <w:jc w:val="left"/>
      </w:pPr>
      <w:r>
        <w:rPr>
          <w:noProof/>
        </w:rPr>
        <w:drawing>
          <wp:inline distT="0" distB="0" distL="0" distR="0">
            <wp:extent cx="3215629" cy="178376"/>
            <wp:effectExtent l="0" t="0" r="0" b="0"/>
            <wp:docPr id="180519" name="Picture 180519"/>
            <wp:cNvGraphicFramePr/>
            <a:graphic xmlns:a="http://schemas.openxmlformats.org/drawingml/2006/main">
              <a:graphicData uri="http://schemas.openxmlformats.org/drawingml/2006/picture">
                <pic:pic xmlns:pic="http://schemas.openxmlformats.org/drawingml/2006/picture">
                  <pic:nvPicPr>
                    <pic:cNvPr id="180519" name="Picture 180519"/>
                    <pic:cNvPicPr/>
                  </pic:nvPicPr>
                  <pic:blipFill>
                    <a:blip r:embed="rId22"/>
                    <a:stretch>
                      <a:fillRect/>
                    </a:stretch>
                  </pic:blipFill>
                  <pic:spPr>
                    <a:xfrm>
                      <a:off x="0" y="0"/>
                      <a:ext cx="3215629" cy="178376"/>
                    </a:xfrm>
                    <a:prstGeom prst="rect">
                      <a:avLst/>
                    </a:prstGeom>
                  </pic:spPr>
                </pic:pic>
              </a:graphicData>
            </a:graphic>
          </wp:inline>
        </w:drawing>
      </w:r>
    </w:p>
    <w:p w:rsidR="002A44CE" w:rsidRDefault="001D7012">
      <w:pPr>
        <w:spacing w:after="3" w:line="259" w:lineRule="auto"/>
        <w:ind w:left="17" w:hanging="3"/>
        <w:jc w:val="left"/>
      </w:pPr>
      <w:r>
        <w:rPr>
          <w:sz w:val="18"/>
        </w:rPr>
        <w:t>Sont notamment exclus :</w:t>
      </w:r>
    </w:p>
    <w:p w:rsidR="002A44CE" w:rsidRDefault="001D7012">
      <w:pPr>
        <w:numPr>
          <w:ilvl w:val="1"/>
          <w:numId w:val="16"/>
        </w:numPr>
        <w:ind w:right="14" w:hanging="173"/>
      </w:pPr>
      <w:r>
        <w:t>- Les dommages causés par une faute intentionnelle ou dolosive de l'assuré,</w:t>
      </w:r>
    </w:p>
    <w:p w:rsidR="002A44CE" w:rsidRDefault="001D7012">
      <w:pPr>
        <w:numPr>
          <w:ilvl w:val="1"/>
          <w:numId w:val="16"/>
        </w:numPr>
        <w:ind w:right="14" w:hanging="173"/>
      </w:pPr>
      <w:r>
        <w:t>- Les dommages : causée par la guerre étrangère III causés par la guerre civile, auquel cas c'est à l'assureur de prouver que le sinistre résulte de cet événement III résultant d'attentats et d'actes de terrorisme.</w:t>
      </w:r>
    </w:p>
    <w:p w:rsidR="002A44CE" w:rsidRDefault="001D7012">
      <w:pPr>
        <w:numPr>
          <w:ilvl w:val="1"/>
          <w:numId w:val="16"/>
        </w:numPr>
        <w:ind w:right="14" w:hanging="173"/>
      </w:pPr>
      <w:r>
        <w:t>- Les conséquences pécuniaires des dommag</w:t>
      </w:r>
      <w:r>
        <w:t>es résultant d'émeutes, mouvements populaires, actes de terrorisme, sabotage ainsi que des accidents dus à des grèves ou lock out de la personne morale assurée.</w:t>
      </w:r>
    </w:p>
    <w:p w:rsidR="002A44CE" w:rsidRDefault="001D7012">
      <w:pPr>
        <w:numPr>
          <w:ilvl w:val="1"/>
          <w:numId w:val="16"/>
        </w:numPr>
        <w:ind w:right="14" w:hanging="173"/>
      </w:pPr>
      <w:r>
        <w:t>- Les amendes quelle qu'en soit la nature, les astreintes, les clauses pénales.</w:t>
      </w:r>
    </w:p>
    <w:p w:rsidR="002A44CE" w:rsidRDefault="001D7012">
      <w:pPr>
        <w:ind w:left="180" w:right="14" w:hanging="166"/>
      </w:pPr>
      <w:r>
        <w:t>9.5 - les sinis</w:t>
      </w:r>
      <w:r>
        <w:t>tres consécutifs à l'état alcoolique de l'Assuré, tel que défini dans le Code pénal et à l'article L 234-1 du Code de la Route, sauf s'il est établi que le sinistre est sans relation avec cet état.</w:t>
      </w:r>
    </w:p>
    <w:p w:rsidR="002A44CE" w:rsidRDefault="001D7012">
      <w:pPr>
        <w:numPr>
          <w:ilvl w:val="1"/>
          <w:numId w:val="17"/>
        </w:numPr>
        <w:ind w:left="180" w:right="14" w:hanging="166"/>
      </w:pPr>
      <w:r>
        <w:t>- Les dommages y compris le vol, causés aux biens dont les</w:t>
      </w:r>
      <w:r>
        <w:t xml:space="preserve"> assurés personnes morales et leurs préposés sont propriétaires, locataires, dépositaires ou gardiens,</w:t>
      </w:r>
    </w:p>
    <w:p w:rsidR="002A44CE" w:rsidRDefault="001D7012">
      <w:pPr>
        <w:numPr>
          <w:ilvl w:val="1"/>
          <w:numId w:val="17"/>
        </w:numPr>
        <w:ind w:left="180" w:right="14" w:hanging="166"/>
      </w:pPr>
      <w:r>
        <w:t>- Les conséquences d'engagements particuliers pris par les assurés, pour la seule part excédant celle à laquelle ils seraient tenus en vertu des textes l</w:t>
      </w:r>
      <w:r>
        <w:t>égaux, de la jurisprudence ou des conventions habituelles dans l'activité pratiquée.</w:t>
      </w:r>
    </w:p>
    <w:p w:rsidR="002A44CE" w:rsidRDefault="001D7012">
      <w:pPr>
        <w:numPr>
          <w:ilvl w:val="1"/>
          <w:numId w:val="17"/>
        </w:numPr>
        <w:ind w:left="180" w:right="14" w:hanging="166"/>
      </w:pPr>
      <w:r>
        <w:t>-Les dommages résultant de la pratique des sports ou activités suivantes : Sports aériens, sports comportant l'usage de véhicules terrestres à moteur, utilisation d'embarc</w:t>
      </w:r>
      <w:r>
        <w:t>ation d'une longueur supérieure à 10 mètres, ou équipée d'un moteur de plus de 10 CV ou pouvant transporter plus de 10 personnes, ski, bobsleigh, skeleton, ice surfing, alpinisme, sports de combat, spéléologie, saut à l'élastique, sports d'eaux vives,</w:t>
      </w:r>
    </w:p>
    <w:p w:rsidR="002A44CE" w:rsidRDefault="001D7012">
      <w:pPr>
        <w:numPr>
          <w:ilvl w:val="1"/>
          <w:numId w:val="17"/>
        </w:numPr>
        <w:ind w:left="180" w:right="14" w:hanging="166"/>
      </w:pPr>
      <w:r>
        <w:t>Les dommages causés par tous engins ou véhicules ferroviaires, aériens, spatiaux, maritimes, fluviaux,</w:t>
      </w:r>
    </w:p>
    <w:p w:rsidR="002A44CE" w:rsidRDefault="001D7012">
      <w:pPr>
        <w:numPr>
          <w:ilvl w:val="1"/>
          <w:numId w:val="17"/>
        </w:numPr>
        <w:ind w:left="180" w:right="14" w:hanging="166"/>
      </w:pPr>
      <w:r>
        <w:t>- Les dommages causés à l'occasion d'activités ayant fait l'objet de la souscription d'un contrat d'assurance en vertu d'obligation légale (exemple : uti</w:t>
      </w:r>
      <w:r>
        <w:t>lisation de véhicules terrestres à moteur et leur remorque, actes de chasse ou de destruction d'animaux malfaisants ou nuisibles, exploitation de remontées mécaniques et de funiculaires, activités d'agence de voyages).</w:t>
      </w:r>
    </w:p>
    <w:p w:rsidR="002A44CE" w:rsidRDefault="001D7012">
      <w:pPr>
        <w:numPr>
          <w:ilvl w:val="1"/>
          <w:numId w:val="17"/>
        </w:numPr>
        <w:ind w:left="180" w:right="14" w:hanging="166"/>
      </w:pPr>
      <w:r>
        <w:t>Les dommages résultant de l'inobserva</w:t>
      </w:r>
      <w:r>
        <w:t xml:space="preserve">tion consciente et délibérée ou inexcusable des dispositions </w:t>
      </w:r>
      <w:r>
        <w:t>conformément aux dispositions des articles L.312-1 à L.321- 10 du Code du Sport, relatifs à la sécurité des équipements et des manifestations sportives.</w:t>
      </w:r>
    </w:p>
    <w:p w:rsidR="002A44CE" w:rsidRDefault="001D7012">
      <w:pPr>
        <w:numPr>
          <w:ilvl w:val="1"/>
          <w:numId w:val="17"/>
        </w:numPr>
        <w:ind w:left="180" w:right="14" w:hanging="166"/>
      </w:pPr>
      <w:r>
        <w:t>- Les conséquences pécuniaires de la Respo</w:t>
      </w:r>
      <w:r>
        <w:t>nsabilité Civile incombant à tout assuré qui organiserait ou pratiquerait des exercices dénaturés par rapport aux règles régissant le sport garanti.</w:t>
      </w:r>
    </w:p>
    <w:p w:rsidR="002A44CE" w:rsidRDefault="001D7012">
      <w:pPr>
        <w:numPr>
          <w:ilvl w:val="1"/>
          <w:numId w:val="17"/>
        </w:numPr>
        <w:ind w:left="180" w:right="14" w:hanging="166"/>
      </w:pPr>
      <w:r>
        <w:t xml:space="preserve">Les dommages provenant de l'effondrement de tribunes et/ou gradins démontables de plus de 1.000 places par </w:t>
      </w:r>
      <w:r>
        <w:t>enceinte sportive.</w:t>
      </w:r>
    </w:p>
    <w:p w:rsidR="002A44CE" w:rsidRDefault="001D7012">
      <w:pPr>
        <w:spacing w:after="84" w:line="259" w:lineRule="auto"/>
        <w:ind w:left="-43" w:right="-50" w:firstLine="0"/>
        <w:jc w:val="left"/>
      </w:pPr>
      <w:r>
        <w:rPr>
          <w:noProof/>
        </w:rPr>
        <w:drawing>
          <wp:inline distT="0" distB="0" distL="0" distR="0">
            <wp:extent cx="3197333" cy="196671"/>
            <wp:effectExtent l="0" t="0" r="0" b="0"/>
            <wp:docPr id="180521" name="Picture 180521"/>
            <wp:cNvGraphicFramePr/>
            <a:graphic xmlns:a="http://schemas.openxmlformats.org/drawingml/2006/main">
              <a:graphicData uri="http://schemas.openxmlformats.org/drawingml/2006/picture">
                <pic:pic xmlns:pic="http://schemas.openxmlformats.org/drawingml/2006/picture">
                  <pic:nvPicPr>
                    <pic:cNvPr id="180521" name="Picture 180521"/>
                    <pic:cNvPicPr/>
                  </pic:nvPicPr>
                  <pic:blipFill>
                    <a:blip r:embed="rId23"/>
                    <a:stretch>
                      <a:fillRect/>
                    </a:stretch>
                  </pic:blipFill>
                  <pic:spPr>
                    <a:xfrm>
                      <a:off x="0" y="0"/>
                      <a:ext cx="3197333" cy="196671"/>
                    </a:xfrm>
                    <a:prstGeom prst="rect">
                      <a:avLst/>
                    </a:prstGeom>
                  </pic:spPr>
                </pic:pic>
              </a:graphicData>
            </a:graphic>
          </wp:inline>
        </w:drawing>
      </w:r>
    </w:p>
    <w:p w:rsidR="002A44CE" w:rsidRDefault="001D7012">
      <w:pPr>
        <w:ind w:left="237" w:right="14" w:hanging="223"/>
      </w:pPr>
      <w:r>
        <w:t>A - Dès que l'Assuré a connaissance d'un sinistre ou d'un litige, il doit le déclarer : - par écrit (ou verbalement contre récépissé) à la MDS dans les CINQ JOURS OUVRES,</w:t>
      </w:r>
    </w:p>
    <w:p w:rsidR="002A44CE" w:rsidRDefault="001D7012">
      <w:pPr>
        <w:ind w:left="223" w:right="14"/>
      </w:pPr>
      <w:r>
        <w:t>La non-déclaration, ou la déclaration passés les délais ci-dessu</w:t>
      </w:r>
      <w:r>
        <w:t>s, entraîne la déchéance, dans la mesure où le retard, non imputable à un cas fortuit ou de force majeure, aura causé un préjudice à la Société.</w:t>
      </w:r>
    </w:p>
    <w:p w:rsidR="002A44CE" w:rsidRDefault="001D7012">
      <w:pPr>
        <w:ind w:left="14" w:right="14"/>
      </w:pPr>
      <w:r>
        <w:t>B- L'Assuré doit en outre :</w:t>
      </w:r>
    </w:p>
    <w:p w:rsidR="002A44CE" w:rsidRDefault="001D7012">
      <w:pPr>
        <w:numPr>
          <w:ilvl w:val="0"/>
          <w:numId w:val="18"/>
        </w:numPr>
        <w:ind w:left="314" w:right="14" w:hanging="94"/>
      </w:pPr>
      <w:r>
        <w:t>indiquer dans les plus brefs délais la date, la nature et les circonstances du sinistre, ses causes et ses conséquences, connues ou présumées, le montant approximatif des dommages.</w:t>
      </w:r>
    </w:p>
    <w:p w:rsidR="002A44CE" w:rsidRDefault="001D7012">
      <w:pPr>
        <w:numPr>
          <w:ilvl w:val="0"/>
          <w:numId w:val="18"/>
        </w:numPr>
        <w:ind w:left="314" w:right="14" w:hanging="94"/>
      </w:pPr>
      <w:r>
        <w:t>en ce qui concerne les sinistres susceptibles d'engager une Responsabilité,</w:t>
      </w:r>
      <w:r>
        <w:t xml:space="preserve"> indiquer les nom et adresse des responsables, personnes lésées et des témoins, transmettre dans le plus bref délai tous avis, lettres, convocations, assignations, actes extrajudiciaires et pièces de procédure qui seraient adressés, remis ou signifiés, à l</w:t>
      </w:r>
      <w:r>
        <w:t>ui-même ou à ses préposés.</w:t>
      </w:r>
    </w:p>
    <w:p w:rsidR="002A44CE" w:rsidRDefault="001D7012">
      <w:pPr>
        <w:numPr>
          <w:ilvl w:val="0"/>
          <w:numId w:val="19"/>
        </w:numPr>
        <w:ind w:right="7" w:hanging="151"/>
        <w:jc w:val="left"/>
      </w:pPr>
      <w:r>
        <w:t xml:space="preserve">- Faute par l'Assuré de remplir tout ou partie des obligations prévues cidessus, sauf cas fortuit ou de force majeure, l'Assureur peut réclamer une indemnité proportionnée au dommage qui lui aura été causé, soit par manquement à </w:t>
      </w:r>
      <w:r>
        <w:t>ces obligations, soit par l'obstacle fait par lui à l'action de "Assureur.</w:t>
      </w:r>
    </w:p>
    <w:p w:rsidR="002A44CE" w:rsidRDefault="001D7012">
      <w:pPr>
        <w:ind w:left="223" w:right="14"/>
      </w:pPr>
      <w:r>
        <w:t>S'il fait sciemment de fausses déclarations sur la nature et les causes, circonstances ou conséquences d'un sinistre, il est déchu de tout droit à la garantie pour ce sinistre.</w:t>
      </w:r>
    </w:p>
    <w:p w:rsidR="002A44CE" w:rsidRDefault="001D7012">
      <w:pPr>
        <w:numPr>
          <w:ilvl w:val="0"/>
          <w:numId w:val="19"/>
        </w:numPr>
        <w:spacing w:after="1" w:line="259" w:lineRule="auto"/>
        <w:ind w:right="7" w:hanging="151"/>
        <w:jc w:val="left"/>
      </w:pPr>
      <w:r>
        <w:t xml:space="preserve">- </w:t>
      </w:r>
      <w:r>
        <w:rPr>
          <w:u w:val="single" w:color="000000"/>
        </w:rPr>
        <w:t>Su</w:t>
      </w:r>
      <w:r>
        <w:rPr>
          <w:u w:val="single" w:color="000000"/>
        </w:rPr>
        <w:t>broqation - Droits de l'Assureur sur les frais enqaqés</w:t>
      </w:r>
      <w:r>
        <w:t xml:space="preserve"> :</w:t>
      </w:r>
    </w:p>
    <w:p w:rsidR="002A44CE" w:rsidRDefault="001D7012">
      <w:pPr>
        <w:ind w:left="223" w:right="14"/>
      </w:pPr>
      <w:r>
        <w:t xml:space="preserve">L'Assureur est subrogé jusqu'à concurrence des indemnités versées par lui dans les droits et actions de l'Assuré contre tout responsable du sinistre (Article I-.121-12 du Code des Assurances). Si la </w:t>
      </w:r>
      <w:r>
        <w:t>subrogation ne peut pas, du fait de l'Assuré, s'opérer en faveur de la Société, la garantie cesse, pour la partie de garantie objet de cette subrogation.</w:t>
      </w:r>
    </w:p>
    <w:p w:rsidR="002A44CE" w:rsidRDefault="001D7012">
      <w:pPr>
        <w:spacing w:after="193"/>
        <w:ind w:left="216" w:right="14"/>
      </w:pPr>
      <w:r>
        <w:t>Par ailleurs, l'Assuré s'engage à rembourser à l'Assureur toute somme que celui-ci aura avancée qui lu</w:t>
      </w:r>
      <w:r>
        <w:t>i serait directement réglée par un tiers, y compris les sommes accordées au titre de l'Article 700 du Nouveau Code de Procédure Civile - ou de ses équivalents devant les autres juridictions - pour frais et honoraires non compris dans les dépens.</w:t>
      </w:r>
    </w:p>
    <w:p w:rsidR="002A44CE" w:rsidRDefault="001D7012">
      <w:pPr>
        <w:pStyle w:val="Heading1"/>
        <w:ind w:left="17"/>
      </w:pPr>
      <w:r>
        <w:t>Article 11</w:t>
      </w:r>
      <w:r>
        <w:t xml:space="preserve"> 1 MEDIATEUR 1 INFORMATIQUE ET LIBERTE</w:t>
      </w:r>
    </w:p>
    <w:p w:rsidR="002A44CE" w:rsidRDefault="001D7012">
      <w:pPr>
        <w:numPr>
          <w:ilvl w:val="0"/>
          <w:numId w:val="20"/>
        </w:numPr>
        <w:spacing w:after="0" w:line="259" w:lineRule="auto"/>
        <w:ind w:hanging="223"/>
        <w:jc w:val="left"/>
      </w:pPr>
      <w:r>
        <w:rPr>
          <w:sz w:val="18"/>
        </w:rPr>
        <w:t>-</w:t>
      </w:r>
      <w:r>
        <w:rPr>
          <w:sz w:val="18"/>
          <w:u w:val="single" w:color="000000"/>
        </w:rPr>
        <w:t>MEDIATEUR</w:t>
      </w:r>
    </w:p>
    <w:p w:rsidR="002A44CE" w:rsidRDefault="001D7012">
      <w:pPr>
        <w:ind w:left="158" w:right="14"/>
      </w:pPr>
      <w:r>
        <w:t>En cas de difficultés dans l'application du présent contrat, l'Assuré consulte d'abord son assureur-conseil; Si les difficultés persistent, il s'adresse à : Service Réclamations, 79038 Niort cedex 9, ou par</w:t>
      </w:r>
      <w:r>
        <w:t xml:space="preserve"> message électronique à : </w:t>
      </w:r>
      <w:r>
        <w:rPr>
          <w:u w:val="single" w:color="000000"/>
        </w:rPr>
        <w:t>reclamation@maif.fr</w:t>
      </w:r>
    </w:p>
    <w:p w:rsidR="002A44CE" w:rsidRDefault="001D7012">
      <w:pPr>
        <w:ind w:left="158" w:right="14"/>
      </w:pPr>
      <w:r>
        <w:t xml:space="preserve">Si après examen de la réclamation, le désaccord n'a toujours pas été résolu, l'assuré peut saisir LA MEDIATION DE L'ASSURANCE - TSA 50110 - 75441 PARIS CEDEX 09 qui interviendra selon les modalités et dans les </w:t>
      </w:r>
      <w:r>
        <w:t>limites prévues par la Charte de la Médiation de l'Assurance (cette charte peut lui être adressée sur simple demande auprès du service Réclamations visé ci-dessus). En revanche, son avis ne Iie pas l'assuré qui conserve la possibilité de saisir le tribunal</w:t>
      </w:r>
      <w:r>
        <w:t xml:space="preserve"> compétent, si le désaccord persiste.</w:t>
      </w:r>
    </w:p>
    <w:p w:rsidR="002A44CE" w:rsidRDefault="001D7012">
      <w:pPr>
        <w:spacing w:after="1" w:line="259" w:lineRule="auto"/>
        <w:ind w:left="17" w:hanging="10"/>
        <w:jc w:val="left"/>
      </w:pPr>
      <w:r>
        <w:t xml:space="preserve">11.2 - </w:t>
      </w:r>
      <w:r>
        <w:rPr>
          <w:u w:val="single" w:color="000000"/>
        </w:rPr>
        <w:t>INFORMATIQUE ET LIBERTÉ</w:t>
      </w:r>
      <w:r>
        <w:t xml:space="preserve"> :</w:t>
      </w:r>
    </w:p>
    <w:p w:rsidR="002A44CE" w:rsidRDefault="001D7012">
      <w:pPr>
        <w:spacing w:line="225" w:lineRule="auto"/>
        <w:ind w:left="158" w:right="14"/>
      </w:pPr>
      <w:r>
        <w:rPr>
          <w:sz w:val="14"/>
        </w:rPr>
        <w:t>Les informations recueillies font l'objet d'un traitement informatique destiné à la gestion du présent contrat.</w:t>
      </w:r>
    </w:p>
    <w:p w:rsidR="002A44CE" w:rsidRDefault="001D7012">
      <w:pPr>
        <w:spacing w:line="225" w:lineRule="auto"/>
        <w:ind w:left="158" w:right="14"/>
      </w:pPr>
      <w:r>
        <w:rPr>
          <w:sz w:val="14"/>
        </w:rPr>
        <w:t>Conformément à la loi « Informatique et Libertés » du 6 janvier 1978, telle que modifiée par la loi du 6 août 2004, vous bénéficiez d'un droit d'accès, de modification, de rectification, de suppression et d'opposition relatif aux données vous concernant, e</w:t>
      </w:r>
      <w:r>
        <w:rPr>
          <w:sz w:val="14"/>
        </w:rPr>
        <w:t>n adressant votre demande à :</w:t>
      </w:r>
    </w:p>
    <w:p w:rsidR="002A44CE" w:rsidRDefault="001D7012">
      <w:pPr>
        <w:ind w:left="158" w:right="14"/>
      </w:pPr>
      <w:r>
        <w:t>Secrétariat Général MAIF, 79038 Niort Cedex 9 ou sec-general@maif.fr.</w:t>
      </w:r>
    </w:p>
    <w:p w:rsidR="002A44CE" w:rsidRDefault="002A44CE">
      <w:pPr>
        <w:sectPr w:rsidR="002A44CE">
          <w:type w:val="continuous"/>
          <w:pgSz w:w="11900" w:h="16840"/>
          <w:pgMar w:top="692" w:right="656" w:bottom="792" w:left="670" w:header="720" w:footer="720" w:gutter="0"/>
          <w:cols w:num="2" w:space="404"/>
        </w:sectPr>
      </w:pPr>
    </w:p>
    <w:tbl>
      <w:tblPr>
        <w:tblStyle w:val="TableGrid"/>
        <w:tblpPr w:vertAnchor="text" w:tblpX="-5878" w:tblpY="-679"/>
        <w:tblOverlap w:val="never"/>
        <w:tblW w:w="6973" w:type="dxa"/>
        <w:tblInd w:w="0" w:type="dxa"/>
        <w:tblCellMar>
          <w:top w:w="0" w:type="dxa"/>
          <w:left w:w="0" w:type="dxa"/>
          <w:bottom w:w="0" w:type="dxa"/>
          <w:right w:w="0" w:type="dxa"/>
        </w:tblCellMar>
        <w:tblLook w:val="04A0" w:firstRow="1" w:lastRow="0" w:firstColumn="1" w:lastColumn="0" w:noHBand="0" w:noVBand="1"/>
      </w:tblPr>
      <w:tblGrid>
        <w:gridCol w:w="4997"/>
        <w:gridCol w:w="1976"/>
      </w:tblGrid>
      <w:tr w:rsidR="002A44CE">
        <w:trPr>
          <w:trHeight w:val="164"/>
        </w:trPr>
        <w:tc>
          <w:tcPr>
            <w:tcW w:w="5100" w:type="dxa"/>
            <w:tcBorders>
              <w:top w:val="nil"/>
              <w:left w:val="nil"/>
              <w:bottom w:val="nil"/>
              <w:right w:val="nil"/>
            </w:tcBorders>
          </w:tcPr>
          <w:p w:rsidR="002A44CE" w:rsidRDefault="001D7012">
            <w:pPr>
              <w:spacing w:after="0" w:line="259" w:lineRule="auto"/>
              <w:ind w:firstLine="0"/>
              <w:jc w:val="left"/>
            </w:pPr>
            <w:r>
              <w:t>Mutuelle des Sportifs - 2/4, rue Louis David</w:t>
            </w:r>
          </w:p>
        </w:tc>
        <w:tc>
          <w:tcPr>
            <w:tcW w:w="1873" w:type="dxa"/>
            <w:tcBorders>
              <w:top w:val="nil"/>
              <w:left w:val="nil"/>
              <w:bottom w:val="nil"/>
              <w:right w:val="nil"/>
            </w:tcBorders>
          </w:tcPr>
          <w:p w:rsidR="002A44CE" w:rsidRDefault="002A44CE">
            <w:pPr>
              <w:spacing w:after="160" w:line="259" w:lineRule="auto"/>
              <w:ind w:firstLine="0"/>
              <w:jc w:val="left"/>
            </w:pPr>
          </w:p>
        </w:tc>
      </w:tr>
      <w:tr w:rsidR="002A44CE">
        <w:trPr>
          <w:trHeight w:val="571"/>
        </w:trPr>
        <w:tc>
          <w:tcPr>
            <w:tcW w:w="5100" w:type="dxa"/>
            <w:tcBorders>
              <w:top w:val="nil"/>
              <w:left w:val="nil"/>
              <w:bottom w:val="nil"/>
              <w:right w:val="nil"/>
            </w:tcBorders>
          </w:tcPr>
          <w:p w:rsidR="002A44CE" w:rsidRDefault="001D7012">
            <w:pPr>
              <w:spacing w:after="0" w:line="259" w:lineRule="auto"/>
              <w:ind w:left="641" w:firstLine="0"/>
              <w:jc w:val="left"/>
            </w:pPr>
            <w:r>
              <w:t>- 75782 Paris cedex 16</w:t>
            </w:r>
          </w:p>
          <w:p w:rsidR="002A44CE" w:rsidRDefault="001D7012">
            <w:pPr>
              <w:spacing w:after="0" w:line="259" w:lineRule="auto"/>
              <w:ind w:left="58" w:right="2399" w:firstLine="0"/>
            </w:pPr>
            <w:r>
              <w:t>Mutuelle régie par le Code de la Mutualité et soumise aux disposit</w:t>
            </w:r>
            <w:r>
              <w:t>ions du livre Il du Code de la Mutualité.</w:t>
            </w:r>
          </w:p>
        </w:tc>
        <w:tc>
          <w:tcPr>
            <w:tcW w:w="1873" w:type="dxa"/>
            <w:tcBorders>
              <w:top w:val="nil"/>
              <w:left w:val="nil"/>
              <w:bottom w:val="nil"/>
              <w:right w:val="nil"/>
            </w:tcBorders>
          </w:tcPr>
          <w:p w:rsidR="002A44CE" w:rsidRDefault="001D7012">
            <w:pPr>
              <w:spacing w:after="0" w:line="259" w:lineRule="auto"/>
              <w:ind w:firstLine="0"/>
            </w:pPr>
            <w:r>
              <w:rPr>
                <w:sz w:val="74"/>
                <w:u w:val="single" w:color="000000"/>
              </w:rPr>
              <w:t>O</w:t>
            </w:r>
            <w:r>
              <w:rPr>
                <w:sz w:val="74"/>
              </w:rPr>
              <w:t>FFBB</w:t>
            </w:r>
          </w:p>
        </w:tc>
      </w:tr>
    </w:tbl>
    <w:p w:rsidR="002A44CE" w:rsidRDefault="001D7012">
      <w:pPr>
        <w:pStyle w:val="Heading1"/>
        <w:ind w:left="17"/>
      </w:pPr>
      <w:r>
        <w:rPr>
          <w:noProof/>
          <w:sz w:val="22"/>
        </w:rPr>
        <mc:AlternateContent>
          <mc:Choice Requires="wpg">
            <w:drawing>
              <wp:anchor distT="0" distB="0" distL="114300" distR="114300" simplePos="0" relativeHeight="251659264" behindDoc="0" locked="0" layoutInCell="1" allowOverlap="1">
                <wp:simplePos x="0" y="0"/>
                <wp:positionH relativeFrom="column">
                  <wp:posOffset>-5580466</wp:posOffset>
                </wp:positionH>
                <wp:positionV relativeFrom="paragraph">
                  <wp:posOffset>-504621</wp:posOffset>
                </wp:positionV>
                <wp:extent cx="1732890" cy="654045"/>
                <wp:effectExtent l="0" t="0" r="0" b="0"/>
                <wp:wrapSquare wrapText="bothSides"/>
                <wp:docPr id="173830" name="Group 173830"/>
                <wp:cNvGraphicFramePr/>
                <a:graphic xmlns:a="http://schemas.openxmlformats.org/drawingml/2006/main">
                  <a:graphicData uri="http://schemas.microsoft.com/office/word/2010/wordprocessingGroup">
                    <wpg:wgp>
                      <wpg:cNvGrpSpPr/>
                      <wpg:grpSpPr>
                        <a:xfrm>
                          <a:off x="0" y="0"/>
                          <a:ext cx="1732890" cy="654045"/>
                          <a:chOff x="0" y="0"/>
                          <a:chExt cx="1732890" cy="654045"/>
                        </a:xfrm>
                      </wpg:grpSpPr>
                      <pic:pic xmlns:pic="http://schemas.openxmlformats.org/drawingml/2006/picture">
                        <pic:nvPicPr>
                          <pic:cNvPr id="180523" name="Picture 180523"/>
                          <pic:cNvPicPr/>
                        </pic:nvPicPr>
                        <pic:blipFill>
                          <a:blip r:embed="rId24"/>
                          <a:stretch>
                            <a:fillRect/>
                          </a:stretch>
                        </pic:blipFill>
                        <pic:spPr>
                          <a:xfrm>
                            <a:off x="0" y="0"/>
                            <a:ext cx="1697011" cy="654045"/>
                          </a:xfrm>
                          <a:prstGeom prst="rect">
                            <a:avLst/>
                          </a:prstGeom>
                        </pic:spPr>
                      </pic:pic>
                      <wps:wsp>
                        <wps:cNvPr id="58495" name="Rectangle 58495"/>
                        <wps:cNvSpPr/>
                        <wps:spPr>
                          <a:xfrm>
                            <a:off x="1271615" y="329309"/>
                            <a:ext cx="613496" cy="212908"/>
                          </a:xfrm>
                          <a:prstGeom prst="rect">
                            <a:avLst/>
                          </a:prstGeom>
                          <a:ln>
                            <a:noFill/>
                          </a:ln>
                        </wps:spPr>
                        <wps:txbx>
                          <w:txbxContent>
                            <w:p w:rsidR="002A44CE" w:rsidRDefault="001D7012">
                              <w:pPr>
                                <w:spacing w:after="160" w:line="259" w:lineRule="auto"/>
                                <w:ind w:firstLine="0"/>
                                <w:jc w:val="left"/>
                              </w:pPr>
                              <w:r>
                                <w:rPr>
                                  <w:sz w:val="22"/>
                                </w:rPr>
                                <w:t xml:space="preserve">Sportifs </w:t>
                              </w:r>
                            </w:p>
                          </w:txbxContent>
                        </wps:txbx>
                        <wps:bodyPr horzOverflow="overflow" vert="horz" lIns="0" tIns="0" rIns="0" bIns="0" rtlCol="0">
                          <a:noAutofit/>
                        </wps:bodyPr>
                      </wps:wsp>
                    </wpg:wgp>
                  </a:graphicData>
                </a:graphic>
              </wp:anchor>
            </w:drawing>
          </mc:Choice>
          <mc:Fallback xmlns:a="http://schemas.openxmlformats.org/drawingml/2006/main">
            <w:pict>
              <v:group id="Group 173830" style="width:136.448pt;height:51.4996pt;position:absolute;mso-position-horizontal-relative:text;mso-position-horizontal:absolute;margin-left:-439.407pt;mso-position-vertical-relative:text;margin-top:-39.734pt;" coordsize="17328,6540">
                <v:shape id="Picture 180523" style="position:absolute;width:16970;height:6540;left:0;top:0;" filled="f">
                  <v:imagedata r:id="rId25"/>
                </v:shape>
                <v:rect id="Rectangle 58495" style="position:absolute;width:6134;height:2129;left:12716;top:3293;" filled="f" stroked="f">
                  <v:textbox inset="0,0,0,0">
                    <w:txbxContent>
                      <w:p>
                        <w:pPr>
                          <w:spacing w:before="0" w:after="160" w:line="259" w:lineRule="auto"/>
                          <w:ind w:firstLine="0"/>
                          <w:jc w:val="left"/>
                        </w:pPr>
                        <w:r>
                          <w:rPr>
                            <w:sz w:val="22"/>
                          </w:rPr>
                          <w:t xml:space="preserve">Sportifs </w:t>
                        </w:r>
                      </w:p>
                    </w:txbxContent>
                  </v:textbox>
                </v:rect>
                <w10:wrap type="square"/>
              </v:group>
            </w:pict>
          </mc:Fallback>
        </mc:AlternateContent>
      </w:r>
      <w:r>
        <w:t>FÉDÉRATION FRANÇAISE DE BASKETBALL</w:t>
      </w:r>
    </w:p>
    <w:p w:rsidR="002A44CE" w:rsidRDefault="002A44CE">
      <w:pPr>
        <w:sectPr w:rsidR="002A44CE">
          <w:type w:val="continuous"/>
          <w:pgSz w:w="11900" w:h="16840"/>
          <w:pgMar w:top="691" w:right="785" w:bottom="980" w:left="9516" w:header="720" w:footer="720" w:gutter="0"/>
          <w:cols w:space="720"/>
        </w:sectPr>
      </w:pPr>
    </w:p>
    <w:p w:rsidR="002A44CE" w:rsidRDefault="001D7012">
      <w:pPr>
        <w:pStyle w:val="Heading2"/>
        <w:spacing w:after="0" w:line="216" w:lineRule="auto"/>
        <w:ind w:left="1969" w:right="1916" w:hanging="10"/>
        <w:jc w:val="center"/>
      </w:pPr>
      <w:r>
        <w:rPr>
          <w:sz w:val="22"/>
        </w:rPr>
        <w:lastRenderedPageBreak/>
        <w:t xml:space="preserve">Accord collectif n </w:t>
      </w:r>
      <w:r>
        <w:rPr>
          <w:sz w:val="22"/>
          <w:vertAlign w:val="superscript"/>
        </w:rPr>
        <w:t xml:space="preserve">o </w:t>
      </w:r>
      <w:r>
        <w:rPr>
          <w:sz w:val="22"/>
        </w:rPr>
        <w:t>2159 111 FEDERATION FRANCAISE DE BASKETBALL Notice d'information Individuelle Accident III Saison 2018 1 2019</w:t>
      </w:r>
    </w:p>
    <w:p w:rsidR="002A44CE" w:rsidRDefault="001D7012">
      <w:pPr>
        <w:ind w:left="14" w:right="14"/>
      </w:pPr>
      <w:r>
        <w:t>Les licenciés de la Fédération bénéficiant du présent Accord collectif deviennent membres participants de la M.D.S. /// Conformément aux dispositions du livre Il du Code de la Mutualité et des articles 10 et 12 des statuts susvisés, leur représentation à l</w:t>
      </w:r>
      <w:r>
        <w:t>'assemblée générale de la M.D.S. est organisée comme suit :</w:t>
      </w:r>
    </w:p>
    <w:p w:rsidR="002A44CE" w:rsidRDefault="001D7012">
      <w:pPr>
        <w:numPr>
          <w:ilvl w:val="0"/>
          <w:numId w:val="21"/>
        </w:numPr>
        <w:ind w:right="14" w:hanging="158"/>
      </w:pPr>
      <w:r>
        <w:t xml:space="preserve">la Fédération souscriptrice constitue une section de vote qui doit élire un délégué et un délégué suppléant à l'assemblée générale de la M.D.S. , </w:t>
      </w:r>
      <w:r>
        <w:rPr>
          <w:noProof/>
        </w:rPr>
        <w:drawing>
          <wp:inline distT="0" distB="0" distL="0" distR="0">
            <wp:extent cx="32019" cy="13721"/>
            <wp:effectExtent l="0" t="0" r="0" b="0"/>
            <wp:docPr id="70788" name="Picture 70788"/>
            <wp:cNvGraphicFramePr/>
            <a:graphic xmlns:a="http://schemas.openxmlformats.org/drawingml/2006/main">
              <a:graphicData uri="http://schemas.openxmlformats.org/drawingml/2006/picture">
                <pic:pic xmlns:pic="http://schemas.openxmlformats.org/drawingml/2006/picture">
                  <pic:nvPicPr>
                    <pic:cNvPr id="70788" name="Picture 70788"/>
                    <pic:cNvPicPr/>
                  </pic:nvPicPr>
                  <pic:blipFill>
                    <a:blip r:embed="rId26"/>
                    <a:stretch>
                      <a:fillRect/>
                    </a:stretch>
                  </pic:blipFill>
                  <pic:spPr>
                    <a:xfrm>
                      <a:off x="0" y="0"/>
                      <a:ext cx="32019" cy="13721"/>
                    </a:xfrm>
                    <a:prstGeom prst="rect">
                      <a:avLst/>
                    </a:prstGeom>
                  </pic:spPr>
                </pic:pic>
              </a:graphicData>
            </a:graphic>
          </wp:inline>
        </w:drawing>
      </w:r>
      <w:r>
        <w:t xml:space="preserve"> la M.D.S. prend acte du processus démocratique et réglementé des élections organisées au sein de la Fédération et reconnaît comme légitime l'élection des délégués par les membres du comité directeur.</w:t>
      </w:r>
    </w:p>
    <w:p w:rsidR="002A44CE" w:rsidRDefault="001D7012">
      <w:pPr>
        <w:spacing w:after="0" w:line="259" w:lineRule="auto"/>
        <w:ind w:left="-115" w:right="-58" w:firstLine="0"/>
        <w:jc w:val="left"/>
      </w:pPr>
      <w:r>
        <w:rPr>
          <w:noProof/>
        </w:rPr>
        <w:drawing>
          <wp:inline distT="0" distB="0" distL="0" distR="0">
            <wp:extent cx="6765172" cy="224113"/>
            <wp:effectExtent l="0" t="0" r="0" b="0"/>
            <wp:docPr id="180524" name="Picture 180524"/>
            <wp:cNvGraphicFramePr/>
            <a:graphic xmlns:a="http://schemas.openxmlformats.org/drawingml/2006/main">
              <a:graphicData uri="http://schemas.openxmlformats.org/drawingml/2006/picture">
                <pic:pic xmlns:pic="http://schemas.openxmlformats.org/drawingml/2006/picture">
                  <pic:nvPicPr>
                    <pic:cNvPr id="180524" name="Picture 180524"/>
                    <pic:cNvPicPr/>
                  </pic:nvPicPr>
                  <pic:blipFill>
                    <a:blip r:embed="rId27"/>
                    <a:stretch>
                      <a:fillRect/>
                    </a:stretch>
                  </pic:blipFill>
                  <pic:spPr>
                    <a:xfrm>
                      <a:off x="0" y="0"/>
                      <a:ext cx="6765172" cy="224113"/>
                    </a:xfrm>
                    <a:prstGeom prst="rect">
                      <a:avLst/>
                    </a:prstGeom>
                  </pic:spPr>
                </pic:pic>
              </a:graphicData>
            </a:graphic>
          </wp:inline>
        </w:drawing>
      </w:r>
    </w:p>
    <w:p w:rsidR="002A44CE" w:rsidRDefault="002A44CE">
      <w:pPr>
        <w:sectPr w:rsidR="002A44CE">
          <w:type w:val="continuous"/>
          <w:pgSz w:w="11900" w:h="16840"/>
          <w:pgMar w:top="1371" w:right="663" w:bottom="980" w:left="756" w:header="720" w:footer="720" w:gutter="0"/>
          <w:cols w:space="720"/>
        </w:sectPr>
      </w:pPr>
    </w:p>
    <w:p w:rsidR="002A44CE" w:rsidRDefault="001D7012">
      <w:pPr>
        <w:spacing w:after="1" w:line="259" w:lineRule="auto"/>
        <w:ind w:left="17" w:hanging="10"/>
        <w:jc w:val="left"/>
      </w:pPr>
      <w:r>
        <w:rPr>
          <w:u w:val="single" w:color="000000"/>
        </w:rPr>
        <w:t>Article 1</w:t>
      </w:r>
      <w:r>
        <w:t xml:space="preserve"> : OBJET</w:t>
      </w:r>
    </w:p>
    <w:p w:rsidR="002A44CE" w:rsidRDefault="001D7012">
      <w:pPr>
        <w:spacing w:after="36"/>
        <w:ind w:left="14" w:right="245"/>
      </w:pPr>
      <w:r>
        <w:t>Le présent Accord collectif a pour objet de mettre en œuvre un régime collectif de prévoyance destiné aux licenciés de la Fédération Française de Basketball (FFBB), conformément aux dispositions du Code du Sport.</w:t>
      </w:r>
    </w:p>
    <w:p w:rsidR="002A44CE" w:rsidRDefault="001D7012">
      <w:pPr>
        <w:spacing w:after="1" w:line="259" w:lineRule="auto"/>
        <w:ind w:left="17" w:hanging="10"/>
        <w:jc w:val="left"/>
      </w:pPr>
      <w:r>
        <w:rPr>
          <w:sz w:val="18"/>
          <w:u w:val="single" w:color="000000"/>
        </w:rPr>
        <w:t>Article 2</w:t>
      </w:r>
      <w:r>
        <w:rPr>
          <w:sz w:val="18"/>
        </w:rPr>
        <w:t xml:space="preserve"> : ASSURES</w:t>
      </w:r>
    </w:p>
    <w:p w:rsidR="002A44CE" w:rsidRDefault="001D7012">
      <w:pPr>
        <w:spacing w:after="44"/>
        <w:ind w:left="208" w:right="245" w:hanging="194"/>
      </w:pPr>
      <w:r>
        <w:t>&gt; Toute personne physiq</w:t>
      </w:r>
      <w:r>
        <w:t>ue titulaire d'une Licence émise par la FFBB en cours de validité, ayant souscrit l'assurance et ayant rempli un formulaire de demande de Licence.</w:t>
      </w:r>
    </w:p>
    <w:p w:rsidR="002A44CE" w:rsidRDefault="001D7012">
      <w:pPr>
        <w:numPr>
          <w:ilvl w:val="0"/>
          <w:numId w:val="21"/>
        </w:numPr>
        <w:spacing w:after="48"/>
        <w:ind w:right="14" w:hanging="158"/>
      </w:pPr>
      <w:r>
        <w:t>Les personnes prêtant bénévolement leur concours à l'encadrement ou à l'organisation des activités liées à la</w:t>
      </w:r>
      <w:r>
        <w:t xml:space="preserve"> pratique du Basket-Ball. sous réserve que cette assistance soit effectivement occasionnelle.</w:t>
      </w:r>
    </w:p>
    <w:p w:rsidR="002A44CE" w:rsidRDefault="001D7012">
      <w:pPr>
        <w:numPr>
          <w:ilvl w:val="0"/>
          <w:numId w:val="21"/>
        </w:numPr>
        <w:ind w:right="14" w:hanging="158"/>
      </w:pPr>
      <w:r>
        <w:t>Les personnes s'initiant à la pratique du Basket-ball et les joueurs à l'essai, sans Licence.</w:t>
      </w:r>
    </w:p>
    <w:p w:rsidR="002A44CE" w:rsidRDefault="001D7012">
      <w:pPr>
        <w:spacing w:after="88" w:line="225" w:lineRule="auto"/>
        <w:ind w:left="231" w:right="245" w:hanging="202"/>
      </w:pPr>
      <w:r>
        <w:rPr>
          <w:sz w:val="14"/>
        </w:rPr>
        <w:t>&gt; Les joueurs en cours de qualification à condition qu'ils soient in</w:t>
      </w:r>
      <w:r>
        <w:rPr>
          <w:sz w:val="14"/>
        </w:rPr>
        <w:t>scrits dès leur première activité donnant lieu à une autorisation provisoire, sous réserve de la régularisation de leur licence et au plus tard à la date du début des championnats.</w:t>
      </w:r>
    </w:p>
    <w:p w:rsidR="002A44CE" w:rsidRDefault="001D7012">
      <w:pPr>
        <w:pStyle w:val="Heading3"/>
        <w:spacing w:after="3"/>
        <w:ind w:left="17" w:hanging="3"/>
      </w:pPr>
      <w:r>
        <w:rPr>
          <w:rFonts w:ascii="Calibri" w:eastAsia="Calibri" w:hAnsi="Calibri" w:cs="Calibri"/>
          <w:sz w:val="18"/>
          <w:u w:val="single" w:color="000000"/>
        </w:rPr>
        <w:t>Article 3</w:t>
      </w:r>
      <w:r>
        <w:rPr>
          <w:rFonts w:ascii="Calibri" w:eastAsia="Calibri" w:hAnsi="Calibri" w:cs="Calibri"/>
          <w:sz w:val="18"/>
        </w:rPr>
        <w:t xml:space="preserve"> : ACTIVITES GARANTIES</w:t>
      </w:r>
    </w:p>
    <w:p w:rsidR="002A44CE" w:rsidRDefault="001D7012">
      <w:pPr>
        <w:ind w:left="14" w:right="151"/>
      </w:pPr>
      <w:r>
        <w:t>3.1- Sont garanties l'ensemble des activité</w:t>
      </w:r>
      <w:r>
        <w:t>s liées à la pratique du Basket-Ball selon la licence souscrite :</w:t>
      </w:r>
    </w:p>
    <w:p w:rsidR="002A44CE" w:rsidRDefault="001D7012">
      <w:pPr>
        <w:numPr>
          <w:ilvl w:val="0"/>
          <w:numId w:val="22"/>
        </w:numPr>
        <w:spacing w:after="3" w:line="259" w:lineRule="auto"/>
        <w:ind w:right="14" w:hanging="166"/>
      </w:pPr>
      <w:r>
        <w:rPr>
          <w:sz w:val="18"/>
        </w:rPr>
        <w:t>Licences hors Licences contact :</w:t>
      </w:r>
    </w:p>
    <w:p w:rsidR="002A44CE" w:rsidRDefault="001D7012">
      <w:pPr>
        <w:numPr>
          <w:ilvl w:val="0"/>
          <w:numId w:val="22"/>
        </w:numPr>
        <w:spacing w:line="225" w:lineRule="auto"/>
        <w:ind w:right="14" w:hanging="166"/>
      </w:pPr>
      <w:r>
        <w:rPr>
          <w:sz w:val="14"/>
        </w:rPr>
        <w:t>à l'entraînement</w:t>
      </w:r>
    </w:p>
    <w:p w:rsidR="002A44CE" w:rsidRDefault="001D7012">
      <w:pPr>
        <w:numPr>
          <w:ilvl w:val="0"/>
          <w:numId w:val="22"/>
        </w:numPr>
        <w:spacing w:line="225" w:lineRule="auto"/>
        <w:ind w:right="14" w:hanging="166"/>
      </w:pPr>
      <w:r>
        <w:rPr>
          <w:sz w:val="14"/>
        </w:rPr>
        <w:t>en compétitions officielles, et/ou affinitaires</w:t>
      </w:r>
    </w:p>
    <w:p w:rsidR="002A44CE" w:rsidRDefault="001D7012">
      <w:pPr>
        <w:numPr>
          <w:ilvl w:val="0"/>
          <w:numId w:val="22"/>
        </w:numPr>
        <w:spacing w:line="225" w:lineRule="auto"/>
        <w:ind w:right="14" w:hanging="166"/>
      </w:pPr>
      <w:r>
        <w:rPr>
          <w:sz w:val="14"/>
        </w:rPr>
        <w:t>en sélections</w:t>
      </w:r>
    </w:p>
    <w:p w:rsidR="002A44CE" w:rsidRDefault="001D7012">
      <w:pPr>
        <w:numPr>
          <w:ilvl w:val="0"/>
          <w:numId w:val="22"/>
        </w:numPr>
        <w:spacing w:line="225" w:lineRule="auto"/>
        <w:ind w:right="14" w:hanging="166"/>
      </w:pPr>
      <w:r>
        <w:rPr>
          <w:sz w:val="14"/>
        </w:rPr>
        <w:t>en matchs amicaux</w:t>
      </w:r>
    </w:p>
    <w:p w:rsidR="002A44CE" w:rsidRDefault="001D7012">
      <w:pPr>
        <w:numPr>
          <w:ilvl w:val="0"/>
          <w:numId w:val="22"/>
        </w:numPr>
        <w:spacing w:line="225" w:lineRule="auto"/>
        <w:ind w:right="14" w:hanging="166"/>
      </w:pPr>
      <w:r>
        <w:rPr>
          <w:sz w:val="14"/>
        </w:rPr>
        <w:t>en tournois</w:t>
      </w:r>
    </w:p>
    <w:p w:rsidR="002A44CE" w:rsidRDefault="001D7012">
      <w:pPr>
        <w:numPr>
          <w:ilvl w:val="0"/>
          <w:numId w:val="22"/>
        </w:numPr>
        <w:spacing w:after="68"/>
        <w:ind w:right="14" w:hanging="166"/>
      </w:pPr>
      <w:r>
        <w:t xml:space="preserve">en stages organisés par les instances fédérales ou les clubs </w:t>
      </w:r>
      <w:r>
        <w:rPr>
          <w:noProof/>
        </w:rPr>
        <w:drawing>
          <wp:inline distT="0" distB="0" distL="0" distR="0">
            <wp:extent cx="32019" cy="18295"/>
            <wp:effectExtent l="0" t="0" r="0" b="0"/>
            <wp:docPr id="70794" name="Picture 70794"/>
            <wp:cNvGraphicFramePr/>
            <a:graphic xmlns:a="http://schemas.openxmlformats.org/drawingml/2006/main">
              <a:graphicData uri="http://schemas.openxmlformats.org/drawingml/2006/picture">
                <pic:pic xmlns:pic="http://schemas.openxmlformats.org/drawingml/2006/picture">
                  <pic:nvPicPr>
                    <pic:cNvPr id="70794" name="Picture 70794"/>
                    <pic:cNvPicPr/>
                  </pic:nvPicPr>
                  <pic:blipFill>
                    <a:blip r:embed="rId28"/>
                    <a:stretch>
                      <a:fillRect/>
                    </a:stretch>
                  </pic:blipFill>
                  <pic:spPr>
                    <a:xfrm>
                      <a:off x="0" y="0"/>
                      <a:ext cx="32019" cy="18295"/>
                    </a:xfrm>
                    <a:prstGeom prst="rect">
                      <a:avLst/>
                    </a:prstGeom>
                  </pic:spPr>
                </pic:pic>
              </a:graphicData>
            </a:graphic>
          </wp:inline>
        </w:drawing>
      </w:r>
      <w:r>
        <w:t xml:space="preserve"> au cours des activités sportives lorsqu'elles sont exercées au sein et sous le contrôle du club en tant qu'activités annexes préparatoires, ou complémentaires à la pratique du Basket-BaII ainsi</w:t>
      </w:r>
      <w:r>
        <w:t xml:space="preserve"> que l'ensemble des réunions du comité sportif.</w:t>
      </w:r>
    </w:p>
    <w:p w:rsidR="002A44CE" w:rsidRDefault="001D7012">
      <w:pPr>
        <w:ind w:left="14" w:right="14"/>
      </w:pPr>
      <w:r>
        <w:rPr>
          <w:noProof/>
        </w:rPr>
        <w:drawing>
          <wp:inline distT="0" distB="0" distL="0" distR="0">
            <wp:extent cx="64038" cy="64032"/>
            <wp:effectExtent l="0" t="0" r="0" b="0"/>
            <wp:docPr id="70796" name="Picture 70796"/>
            <wp:cNvGraphicFramePr/>
            <a:graphic xmlns:a="http://schemas.openxmlformats.org/drawingml/2006/main">
              <a:graphicData uri="http://schemas.openxmlformats.org/drawingml/2006/picture">
                <pic:pic xmlns:pic="http://schemas.openxmlformats.org/drawingml/2006/picture">
                  <pic:nvPicPr>
                    <pic:cNvPr id="70796" name="Picture 70796"/>
                    <pic:cNvPicPr/>
                  </pic:nvPicPr>
                  <pic:blipFill>
                    <a:blip r:embed="rId29"/>
                    <a:stretch>
                      <a:fillRect/>
                    </a:stretch>
                  </pic:blipFill>
                  <pic:spPr>
                    <a:xfrm>
                      <a:off x="0" y="0"/>
                      <a:ext cx="64038" cy="64032"/>
                    </a:xfrm>
                    <a:prstGeom prst="rect">
                      <a:avLst/>
                    </a:prstGeom>
                  </pic:spPr>
                </pic:pic>
              </a:graphicData>
            </a:graphic>
          </wp:inline>
        </w:drawing>
      </w:r>
      <w:r>
        <w:t xml:space="preserve"> Licences Contact (hors 3x3) :</w:t>
      </w:r>
    </w:p>
    <w:p w:rsidR="002A44CE" w:rsidRDefault="001D7012">
      <w:pPr>
        <w:numPr>
          <w:ilvl w:val="0"/>
          <w:numId w:val="22"/>
        </w:numPr>
        <w:ind w:right="14" w:hanging="166"/>
      </w:pPr>
      <w:r>
        <w:t>lors des activités régulières et non compétitives de la pratique du Basket-Ball</w:t>
      </w:r>
    </w:p>
    <w:p w:rsidR="002A44CE" w:rsidRDefault="001D7012">
      <w:pPr>
        <w:numPr>
          <w:ilvl w:val="0"/>
          <w:numId w:val="22"/>
        </w:numPr>
        <w:spacing w:line="225" w:lineRule="auto"/>
        <w:ind w:right="14" w:hanging="166"/>
      </w:pPr>
      <w:r>
        <w:rPr>
          <w:sz w:val="14"/>
        </w:rPr>
        <w:t>lors des animations et opérations de découverte régulière sous l'égide de la FFBB</w:t>
      </w:r>
    </w:p>
    <w:p w:rsidR="002A44CE" w:rsidRDefault="001D7012">
      <w:pPr>
        <w:numPr>
          <w:ilvl w:val="0"/>
          <w:numId w:val="22"/>
        </w:numPr>
        <w:ind w:right="14" w:hanging="166"/>
      </w:pPr>
      <w:r>
        <w:t>lors des activ</w:t>
      </w:r>
      <w:r>
        <w:t>ités occasionnelles et non compétitives de Basket-BalI.</w:t>
      </w:r>
    </w:p>
    <w:p w:rsidR="002A44CE" w:rsidRDefault="001D7012">
      <w:pPr>
        <w:ind w:left="14" w:right="14"/>
      </w:pPr>
      <w:r>
        <w:rPr>
          <w:noProof/>
        </w:rPr>
        <w:drawing>
          <wp:inline distT="0" distB="0" distL="0" distR="0">
            <wp:extent cx="64038" cy="64033"/>
            <wp:effectExtent l="0" t="0" r="0" b="0"/>
            <wp:docPr id="70797" name="Picture 70797"/>
            <wp:cNvGraphicFramePr/>
            <a:graphic xmlns:a="http://schemas.openxmlformats.org/drawingml/2006/main">
              <a:graphicData uri="http://schemas.openxmlformats.org/drawingml/2006/picture">
                <pic:pic xmlns:pic="http://schemas.openxmlformats.org/drawingml/2006/picture">
                  <pic:nvPicPr>
                    <pic:cNvPr id="70797" name="Picture 70797"/>
                    <pic:cNvPicPr/>
                  </pic:nvPicPr>
                  <pic:blipFill>
                    <a:blip r:embed="rId30"/>
                    <a:stretch>
                      <a:fillRect/>
                    </a:stretch>
                  </pic:blipFill>
                  <pic:spPr>
                    <a:xfrm>
                      <a:off x="0" y="0"/>
                      <a:ext cx="64038" cy="64033"/>
                    </a:xfrm>
                    <a:prstGeom prst="rect">
                      <a:avLst/>
                    </a:prstGeom>
                  </pic:spPr>
                </pic:pic>
              </a:graphicData>
            </a:graphic>
          </wp:inline>
        </w:drawing>
      </w:r>
      <w:r>
        <w:t xml:space="preserve"> Licences Contact 3x3 :</w:t>
      </w:r>
    </w:p>
    <w:p w:rsidR="002A44CE" w:rsidRDefault="001D7012">
      <w:pPr>
        <w:numPr>
          <w:ilvl w:val="0"/>
          <w:numId w:val="22"/>
        </w:numPr>
        <w:ind w:right="14" w:hanging="166"/>
      </w:pPr>
      <w:r>
        <w:t>lors des compétitions de Basket-Ball 3x3 sous l'égide de la FFBB.</w:t>
      </w:r>
    </w:p>
    <w:p w:rsidR="002A44CE" w:rsidRDefault="001D7012">
      <w:pPr>
        <w:numPr>
          <w:ilvl w:val="0"/>
          <w:numId w:val="22"/>
        </w:numPr>
        <w:ind w:right="14" w:hanging="166"/>
      </w:pPr>
      <w:r>
        <w:t>Licence Basket Santé Découverte :</w:t>
      </w:r>
    </w:p>
    <w:p w:rsidR="002A44CE" w:rsidRDefault="001D7012">
      <w:pPr>
        <w:spacing w:line="225" w:lineRule="auto"/>
        <w:ind w:left="266" w:right="14"/>
      </w:pPr>
      <w:r>
        <w:rPr>
          <w:sz w:val="14"/>
        </w:rPr>
        <w:t>La licence Basket Santé Découverte est attribuée à toute personne qui souha</w:t>
      </w:r>
      <w:r>
        <w:rPr>
          <w:sz w:val="14"/>
        </w:rPr>
        <w:t>ite découvrir ponctuellement, le temps d'une session, le Basket Santé.</w:t>
      </w:r>
    </w:p>
    <w:p w:rsidR="002A44CE" w:rsidRDefault="001D7012">
      <w:pPr>
        <w:ind w:left="281" w:right="14"/>
      </w:pPr>
      <w:r>
        <w:t>Elle est gratuite et ne peut être renouvelée qu'une seule fois par saison.</w:t>
      </w:r>
    </w:p>
    <w:p w:rsidR="002A44CE" w:rsidRDefault="001D7012">
      <w:pPr>
        <w:numPr>
          <w:ilvl w:val="0"/>
          <w:numId w:val="22"/>
        </w:numPr>
        <w:ind w:right="14" w:hanging="166"/>
      </w:pPr>
      <w:r>
        <w:t>Licence Basket Santé :</w:t>
      </w:r>
    </w:p>
    <w:p w:rsidR="002A44CE" w:rsidRDefault="001D7012">
      <w:pPr>
        <w:spacing w:line="225" w:lineRule="auto"/>
        <w:ind w:left="266" w:right="267"/>
      </w:pPr>
      <w:r>
        <w:rPr>
          <w:sz w:val="14"/>
        </w:rPr>
        <w:t>La licence Basket Santé est attribuée à toute personne qui souhaite participer à des actions régulières inscrites dans le temps pour une pratique dans des salles ou gymnases et/ou à l'extérieur.</w:t>
      </w:r>
    </w:p>
    <w:p w:rsidR="002A44CE" w:rsidRDefault="001D7012">
      <w:pPr>
        <w:ind w:left="274" w:right="259"/>
      </w:pPr>
      <w:r>
        <w:t xml:space="preserve">Elle ne peut être délivrée qu'une seule fois par saison mais </w:t>
      </w:r>
      <w:r>
        <w:t>être utilisée plusieurs fois au cours d'une même saison, uniquement dans le cadre de sessions labellisées.</w:t>
      </w:r>
    </w:p>
    <w:p w:rsidR="002A44CE" w:rsidRDefault="001D7012">
      <w:pPr>
        <w:spacing w:line="225" w:lineRule="auto"/>
        <w:ind w:left="266" w:right="14"/>
      </w:pPr>
      <w:r>
        <w:rPr>
          <w:sz w:val="14"/>
        </w:rPr>
        <w:t xml:space="preserve">Délivrance : du 1 </w:t>
      </w:r>
      <w:r>
        <w:rPr>
          <w:sz w:val="14"/>
          <w:vertAlign w:val="superscript"/>
        </w:rPr>
        <w:t xml:space="preserve">er </w:t>
      </w:r>
      <w:r>
        <w:rPr>
          <w:sz w:val="14"/>
        </w:rPr>
        <w:t>janvier au 31 décembre.</w:t>
      </w:r>
    </w:p>
    <w:p w:rsidR="002A44CE" w:rsidRDefault="001D7012">
      <w:pPr>
        <w:spacing w:line="225" w:lineRule="auto"/>
        <w:ind w:left="274" w:right="274" w:hanging="209"/>
      </w:pPr>
      <w:r>
        <w:rPr>
          <w:sz w:val="14"/>
        </w:rPr>
        <w:t>3.2 — Sont garantis également les activités extra-sportives exercées à titre récréatif, ainsi que les tr</w:t>
      </w:r>
      <w:r>
        <w:rPr>
          <w:sz w:val="14"/>
        </w:rPr>
        <w:t>ajets Aller/Retour pour se rendre sur les lieux des activités visées à l'article 3.1 ci-dessus.</w:t>
      </w:r>
    </w:p>
    <w:p w:rsidR="002A44CE" w:rsidRDefault="001D7012">
      <w:pPr>
        <w:ind w:left="14" w:right="14"/>
      </w:pPr>
      <w:r>
        <w:rPr>
          <w:u w:val="single" w:color="000000"/>
        </w:rPr>
        <w:t>Article 4</w:t>
      </w:r>
      <w:r>
        <w:t xml:space="preserve"> : ETENDUE GEOGRAPHIQUE DES GARANTIES</w:t>
      </w:r>
    </w:p>
    <w:p w:rsidR="002A44CE" w:rsidRDefault="001D7012">
      <w:pPr>
        <w:ind w:left="223" w:right="14"/>
      </w:pPr>
      <w:r>
        <w:t>Les garanties sont acquises :</w:t>
      </w:r>
    </w:p>
    <w:p w:rsidR="002A44CE" w:rsidRDefault="001D7012">
      <w:pPr>
        <w:numPr>
          <w:ilvl w:val="0"/>
          <w:numId w:val="22"/>
        </w:numPr>
        <w:spacing w:line="225" w:lineRule="auto"/>
        <w:ind w:right="14" w:hanging="166"/>
      </w:pPr>
      <w:r>
        <w:rPr>
          <w:sz w:val="14"/>
        </w:rPr>
        <w:t>Sans limitation de durée, en France métropolitaine, dans les départements d'outre-mer et les collectivités d'outre-mer (Guadeloupe Martinique, Réunion, Saint-Barthélemy, Saint-Martin, Nouvelle Calédonie, Guyane, Polynésie Française), en Andorre et à Monaco</w:t>
      </w:r>
      <w:r>
        <w:rPr>
          <w:sz w:val="14"/>
        </w:rPr>
        <w:t>.</w:t>
      </w:r>
    </w:p>
    <w:p w:rsidR="002A44CE" w:rsidRDefault="001D7012">
      <w:pPr>
        <w:numPr>
          <w:ilvl w:val="0"/>
          <w:numId w:val="22"/>
        </w:numPr>
        <w:spacing w:after="68"/>
        <w:ind w:right="14" w:hanging="166"/>
      </w:pPr>
      <w:r>
        <w:t>Dès lors que la durée totale du voyage ou du séjour n'excède pas un an, dans tous les autres pays du monde ou territoires, notamment dans les pays de l'Union européenne.</w:t>
      </w:r>
    </w:p>
    <w:p w:rsidR="002A44CE" w:rsidRDefault="001D7012">
      <w:pPr>
        <w:pStyle w:val="Heading3"/>
        <w:spacing w:after="3"/>
        <w:ind w:left="17" w:hanging="3"/>
      </w:pPr>
      <w:r>
        <w:rPr>
          <w:rFonts w:ascii="Calibri" w:eastAsia="Calibri" w:hAnsi="Calibri" w:cs="Calibri"/>
          <w:sz w:val="18"/>
          <w:u w:val="single" w:color="000000"/>
        </w:rPr>
        <w:t>Article 5</w:t>
      </w:r>
      <w:r>
        <w:rPr>
          <w:rFonts w:ascii="Calibri" w:eastAsia="Calibri" w:hAnsi="Calibri" w:cs="Calibri"/>
          <w:sz w:val="18"/>
        </w:rPr>
        <w:t xml:space="preserve"> : PRISE D'EFFET DES GARANTIES</w:t>
      </w:r>
    </w:p>
    <w:p w:rsidR="002A44CE" w:rsidRDefault="001D7012">
      <w:pPr>
        <w:ind w:left="216" w:right="267" w:hanging="202"/>
      </w:pPr>
      <w:r>
        <w:t>1. Pour les Assurés détenteurs d'une Licence</w:t>
      </w:r>
      <w:r>
        <w:t xml:space="preserve"> délivrée par un club, les garanties sont acquises le jour de la délivrance de la Licence et restent acquises pour toute la durée de validité de la dite Licence.</w:t>
      </w:r>
    </w:p>
    <w:p w:rsidR="002A44CE" w:rsidRDefault="001D7012">
      <w:pPr>
        <w:ind w:left="216" w:right="267"/>
      </w:pPr>
      <w:r>
        <w:t>Pour les adhésions intervenant en cours d'année, la garantie est acquise le lendemain à 12 heu</w:t>
      </w:r>
      <w:r>
        <w:t xml:space="preserve">res suivant la date de qualification par l'organisme </w:t>
      </w:r>
      <w:r>
        <w:t>compétent, aucun prorata de prime ne sera effectué, la prime annuelle sera due dans son intégralité.</w:t>
      </w:r>
    </w:p>
    <w:p w:rsidR="002A44CE" w:rsidRDefault="001D7012">
      <w:pPr>
        <w:ind w:left="216" w:right="267"/>
      </w:pPr>
      <w:r>
        <w:t>Chaque adhésion se renouvelle automatiquement par tacite reconduction à chaque échéance annuelle fixée</w:t>
      </w:r>
      <w:r>
        <w:t xml:space="preserve"> au terme de la saison sportive ( V JUILLET, ZERO HEURE), sauf dénonciation effectuée de la part du licencié par courrier recommandé avec accusé de réception expédié à la FFBB, au plus tard le 31 mai de l'année en cours de la Licence.</w:t>
      </w:r>
    </w:p>
    <w:p w:rsidR="002A44CE" w:rsidRDefault="001D7012">
      <w:pPr>
        <w:ind w:left="223" w:right="14"/>
      </w:pPr>
      <w:r>
        <w:t>Les garanties cessent</w:t>
      </w:r>
      <w:r>
        <w:t xml:space="preserve"> de plein droit dès lors que l'Assuré n'est plus licencié auprès de la FFBB.</w:t>
      </w:r>
    </w:p>
    <w:p w:rsidR="002A44CE" w:rsidRDefault="001D7012">
      <w:pPr>
        <w:spacing w:after="0" w:line="259" w:lineRule="auto"/>
        <w:ind w:firstLine="0"/>
        <w:jc w:val="right"/>
      </w:pPr>
      <w:r>
        <w:rPr>
          <w:sz w:val="22"/>
        </w:rPr>
        <w:t>O</w:t>
      </w:r>
    </w:p>
    <w:p w:rsidR="002A44CE" w:rsidRDefault="001D7012">
      <w:pPr>
        <w:numPr>
          <w:ilvl w:val="0"/>
          <w:numId w:val="23"/>
        </w:numPr>
        <w:spacing w:after="63"/>
        <w:ind w:right="14" w:hanging="180"/>
      </w:pPr>
      <w:r>
        <w:t>Pour les Assurés détenteurs d'une Licence Contact, les garanties prennent effet à la date de délivrance de la Licence et sont acquises pendant toute la durée de validité de ladite Licence.</w:t>
      </w:r>
    </w:p>
    <w:p w:rsidR="002A44CE" w:rsidRDefault="001D7012">
      <w:pPr>
        <w:numPr>
          <w:ilvl w:val="0"/>
          <w:numId w:val="23"/>
        </w:numPr>
        <w:spacing w:after="92" w:line="225" w:lineRule="auto"/>
        <w:ind w:right="14" w:hanging="180"/>
      </w:pPr>
      <w:r>
        <w:rPr>
          <w:sz w:val="14"/>
        </w:rPr>
        <w:t>Pour les personnes prêtant bénévolement leur concours à l'encadreme</w:t>
      </w:r>
      <w:r>
        <w:rPr>
          <w:sz w:val="14"/>
        </w:rPr>
        <w:t>nt ou à l'organisation des activités, les garanties prennent effet uniquement durant leur bénévolat.</w:t>
      </w:r>
    </w:p>
    <w:p w:rsidR="002A44CE" w:rsidRDefault="001D7012">
      <w:pPr>
        <w:numPr>
          <w:ilvl w:val="0"/>
          <w:numId w:val="23"/>
        </w:numPr>
        <w:ind w:right="14" w:hanging="180"/>
      </w:pPr>
      <w:r>
        <w:t>Pour les personnes s'initiant à la pratique du basket-ball et pour les joueurs à l'essai, sans Licence, la garantie prend effet dès l'instant où elles s'in</w:t>
      </w:r>
      <w:r>
        <w:t>itient ou s'essaient à cette pratique et cesse dès la fin de l'initiation ou de l'essai.</w:t>
      </w:r>
    </w:p>
    <w:p w:rsidR="002A44CE" w:rsidRDefault="001D7012">
      <w:pPr>
        <w:numPr>
          <w:ilvl w:val="0"/>
          <w:numId w:val="23"/>
        </w:numPr>
        <w:spacing w:after="30" w:line="225" w:lineRule="auto"/>
        <w:ind w:right="14" w:hanging="180"/>
      </w:pPr>
      <w:r>
        <w:rPr>
          <w:sz w:val="14"/>
        </w:rPr>
        <w:t>Pour les joueurs en cours de qualification à condition qu'ils soient inscrits dès leur première activité donnant lieu à une autorisation provisoire, sous réserve de la</w:t>
      </w:r>
      <w:r>
        <w:rPr>
          <w:sz w:val="14"/>
        </w:rPr>
        <w:t xml:space="preserve"> régularisation de leur Licence, la garantie prend effet dès leur inscription lors de leur première activité et au plus tard à la date du début des championnats.</w:t>
      </w:r>
    </w:p>
    <w:p w:rsidR="002A44CE" w:rsidRDefault="001D7012">
      <w:pPr>
        <w:numPr>
          <w:ilvl w:val="0"/>
          <w:numId w:val="23"/>
        </w:numPr>
        <w:ind w:right="14" w:hanging="180"/>
      </w:pPr>
      <w:r>
        <w:t>Pour les personnes pratiquant le basket-ball dans le cadre de sessions labelliSées « Basket Sa</w:t>
      </w:r>
      <w:r>
        <w:t>nté la garantie produit ses effets pendant le déroulement de la session, variable selon le type d'action mise en œuvre : - Basket Santé Découverte : une ou quelques journées, - Basket Santé Résolutions : sessions régulières sur plusieurs mois, - Basket San</w:t>
      </w:r>
      <w:r>
        <w:t>té Confort : sessions régulières sur plusieurs mois.</w:t>
      </w:r>
    </w:p>
    <w:p w:rsidR="002A44CE" w:rsidRDefault="001D7012">
      <w:pPr>
        <w:spacing w:after="67"/>
        <w:ind w:left="14" w:right="14"/>
      </w:pPr>
      <w:r>
        <w:t>Si un Assuré était détenteur de plusieurs Licences, l'engagement de l'assureur serait en tout état de cause limité à une seule et même Licence.</w:t>
      </w:r>
    </w:p>
    <w:p w:rsidR="002A44CE" w:rsidRDefault="001D7012">
      <w:pPr>
        <w:pStyle w:val="Heading1"/>
        <w:ind w:left="17"/>
      </w:pPr>
      <w:r>
        <w:rPr>
          <w:u w:val="single" w:color="000000"/>
        </w:rPr>
        <w:t xml:space="preserve">Article </w:t>
      </w:r>
      <w:r>
        <w:t>: TYPE DE GARANTIES / MODIFICATION DES GARANTIES</w:t>
      </w:r>
    </w:p>
    <w:p w:rsidR="002A44CE" w:rsidRDefault="001D7012">
      <w:pPr>
        <w:ind w:left="14" w:right="14"/>
      </w:pPr>
      <w:r>
        <w:t>Se</w:t>
      </w:r>
      <w:r>
        <w:t>lon l'option choisie par l'Assuré sur le formulaire de demande de Licence, les garanties sont les suivantes et détaillées au Titre Il du présent Accord collectif :</w:t>
      </w:r>
    </w:p>
    <w:p w:rsidR="002A44CE" w:rsidRDefault="001D7012">
      <w:pPr>
        <w:ind w:left="1001" w:right="14" w:hanging="807"/>
      </w:pPr>
      <w:r>
        <w:t>&gt; option A : « Frais médicaux suite à Accident », « Décès suite à Accident « Invalidité perm</w:t>
      </w:r>
      <w:r>
        <w:t xml:space="preserve">anente suite à Accident </w:t>
      </w:r>
      <w:r>
        <w:rPr>
          <w:noProof/>
        </w:rPr>
        <w:drawing>
          <wp:inline distT="0" distB="0" distL="0" distR="0">
            <wp:extent cx="59464" cy="59459"/>
            <wp:effectExtent l="0" t="0" r="0" b="0"/>
            <wp:docPr id="180526" name="Picture 180526"/>
            <wp:cNvGraphicFramePr/>
            <a:graphic xmlns:a="http://schemas.openxmlformats.org/drawingml/2006/main">
              <a:graphicData uri="http://schemas.openxmlformats.org/drawingml/2006/picture">
                <pic:pic xmlns:pic="http://schemas.openxmlformats.org/drawingml/2006/picture">
                  <pic:nvPicPr>
                    <pic:cNvPr id="180526" name="Picture 180526"/>
                    <pic:cNvPicPr/>
                  </pic:nvPicPr>
                  <pic:blipFill>
                    <a:blip r:embed="rId31"/>
                    <a:stretch>
                      <a:fillRect/>
                    </a:stretch>
                  </pic:blipFill>
                  <pic:spPr>
                    <a:xfrm>
                      <a:off x="0" y="0"/>
                      <a:ext cx="59464" cy="59459"/>
                    </a:xfrm>
                    <a:prstGeom prst="rect">
                      <a:avLst/>
                    </a:prstGeom>
                  </pic:spPr>
                </pic:pic>
              </a:graphicData>
            </a:graphic>
          </wp:inline>
        </w:drawing>
      </w:r>
    </w:p>
    <w:p w:rsidR="002A44CE" w:rsidRDefault="001D7012">
      <w:pPr>
        <w:spacing w:line="225" w:lineRule="auto"/>
        <w:ind w:left="187" w:right="14"/>
      </w:pPr>
      <w:r>
        <w:rPr>
          <w:sz w:val="14"/>
        </w:rPr>
        <w:t xml:space="preserve">&gt; option B : garanties de l'option A ainsi que la garantie complémentaire « Indemnités journalières suite à Accident », </w:t>
      </w:r>
      <w:r>
        <w:rPr>
          <w:noProof/>
        </w:rPr>
        <w:drawing>
          <wp:inline distT="0" distB="0" distL="0" distR="0">
            <wp:extent cx="64038" cy="59459"/>
            <wp:effectExtent l="0" t="0" r="0" b="0"/>
            <wp:docPr id="70795" name="Picture 70795"/>
            <wp:cNvGraphicFramePr/>
            <a:graphic xmlns:a="http://schemas.openxmlformats.org/drawingml/2006/main">
              <a:graphicData uri="http://schemas.openxmlformats.org/drawingml/2006/picture">
                <pic:pic xmlns:pic="http://schemas.openxmlformats.org/drawingml/2006/picture">
                  <pic:nvPicPr>
                    <pic:cNvPr id="70795" name="Picture 70795"/>
                    <pic:cNvPicPr/>
                  </pic:nvPicPr>
                  <pic:blipFill>
                    <a:blip r:embed="rId32"/>
                    <a:stretch>
                      <a:fillRect/>
                    </a:stretch>
                  </pic:blipFill>
                  <pic:spPr>
                    <a:xfrm>
                      <a:off x="0" y="0"/>
                      <a:ext cx="64038" cy="59459"/>
                    </a:xfrm>
                    <a:prstGeom prst="rect">
                      <a:avLst/>
                    </a:prstGeom>
                  </pic:spPr>
                </pic:pic>
              </a:graphicData>
            </a:graphic>
          </wp:inline>
        </w:drawing>
      </w:r>
      <w:r>
        <w:rPr>
          <w:sz w:val="14"/>
        </w:rPr>
        <w:t xml:space="preserve"> option C : « Garantie invalidité complémentaire » à l'option A ou B.</w:t>
      </w:r>
    </w:p>
    <w:p w:rsidR="002A44CE" w:rsidRDefault="001D7012">
      <w:pPr>
        <w:ind w:left="14" w:right="14"/>
      </w:pPr>
      <w:r>
        <w:t>Chaque Assuré détenteur d'une Licence e</w:t>
      </w:r>
      <w:r>
        <w:t>n cours de validité peut modifier l'option qu'il a souscrite, en remplissant une nouvelle demande de Licence qui devra être expédiée en recommandé avec accusé de réception au siège de la FFBB.</w:t>
      </w:r>
    </w:p>
    <w:p w:rsidR="002A44CE" w:rsidRDefault="001D7012">
      <w:pPr>
        <w:spacing w:line="225" w:lineRule="auto"/>
        <w:ind w:left="14" w:right="14"/>
      </w:pPr>
      <w:r>
        <w:rPr>
          <w:sz w:val="14"/>
        </w:rPr>
        <w:t>La prime d'assurance sera perçue dans sa totalité et ce, quelle que soit la date de souscription à l'option. La modification sera effective le lendemain à 12 heures suivant la date de réception du formulaire de demande au siège de la FFBB.</w:t>
      </w:r>
    </w:p>
    <w:p w:rsidR="002A44CE" w:rsidRDefault="001D7012">
      <w:pPr>
        <w:spacing w:after="70" w:line="225" w:lineRule="auto"/>
        <w:ind w:left="14" w:right="14"/>
      </w:pPr>
      <w:r>
        <w:rPr>
          <w:sz w:val="14"/>
        </w:rPr>
        <w:t>Pour les modific</w:t>
      </w:r>
      <w:r>
        <w:rPr>
          <w:sz w:val="14"/>
        </w:rPr>
        <w:t>ations intervenant à l'échéance, la prime à régler sera celle de la nouvelle option souscrite.</w:t>
      </w:r>
    </w:p>
    <w:p w:rsidR="002A44CE" w:rsidRDefault="001D7012">
      <w:pPr>
        <w:spacing w:line="225" w:lineRule="auto"/>
        <w:ind w:left="7" w:right="14"/>
      </w:pPr>
      <w:r>
        <w:rPr>
          <w:sz w:val="14"/>
        </w:rPr>
        <w:t>Pour les modifications intervenant au cours de la période de validité de la Licence, aucun remboursement de prime ne sera effectué pour les Assurés passant de l'</w:t>
      </w:r>
      <w:r>
        <w:rPr>
          <w:sz w:val="14"/>
        </w:rPr>
        <w:t>option B à l'option A ou de l'option C à l'option A ou B.</w:t>
      </w:r>
    </w:p>
    <w:p w:rsidR="002A44CE" w:rsidRDefault="001D7012">
      <w:pPr>
        <w:spacing w:after="69" w:line="225" w:lineRule="auto"/>
        <w:ind w:left="7" w:right="14"/>
      </w:pPr>
      <w:r>
        <w:rPr>
          <w:sz w:val="14"/>
        </w:rPr>
        <w:t>De même, aucun calcul de prorata ne sera effectué pour la perception de prime correspondant à l'augmentation des capitaux garantis pour les Assurés passant de l'option A à l'option B, la prime de la</w:t>
      </w:r>
      <w:r>
        <w:rPr>
          <w:sz w:val="14"/>
        </w:rPr>
        <w:t xml:space="preserve"> Licence sera due dans son intégralité.</w:t>
      </w:r>
    </w:p>
    <w:p w:rsidR="002A44CE" w:rsidRDefault="001D7012">
      <w:pPr>
        <w:pStyle w:val="Heading2"/>
        <w:ind w:left="17"/>
      </w:pPr>
      <w:r>
        <w:rPr>
          <w:u w:val="single" w:color="000000"/>
        </w:rPr>
        <w:t>Article 7</w:t>
      </w:r>
      <w:r>
        <w:t xml:space="preserve"> : DÉCLARATION D'ACCIDENT - Obligations de l'assuré</w:t>
      </w:r>
    </w:p>
    <w:p w:rsidR="002A44CE" w:rsidRDefault="001D7012">
      <w:pPr>
        <w:ind w:left="173" w:right="14"/>
      </w:pPr>
      <w:r>
        <w:t>Sauf cas de force majeure, tout accident doit être déclaré dans les 5 jours à l'aide d'un formulaire adressé à la M.D.S. et sur lequel sera clairement indi</w:t>
      </w:r>
      <w:r>
        <w:t>quée l'option de garantie choisie.</w:t>
      </w:r>
    </w:p>
    <w:p w:rsidR="002A44CE" w:rsidRDefault="001D7012">
      <w:pPr>
        <w:spacing w:line="225" w:lineRule="auto"/>
        <w:ind w:left="166" w:right="14"/>
      </w:pPr>
      <w:r>
        <w:rPr>
          <w:sz w:val="14"/>
        </w:rPr>
        <w:t>La non déclaration ou la déclaration passés les délais ci-dessus entraîne la déchéance de garantie dans la mesure où le retard, non imputable à un cas fortuit ou de force majeure, aura causé un préjudice aux assureurs.</w:t>
      </w:r>
    </w:p>
    <w:p w:rsidR="002A44CE" w:rsidRDefault="001D7012">
      <w:pPr>
        <w:ind w:left="173" w:right="14"/>
      </w:pPr>
      <w:r>
        <w:t>L'</w:t>
      </w:r>
      <w:r>
        <w:t>assuré doit en outre .</w:t>
      </w:r>
    </w:p>
    <w:p w:rsidR="002A44CE" w:rsidRDefault="001D7012">
      <w:pPr>
        <w:ind w:left="166" w:right="14"/>
      </w:pPr>
      <w:r>
        <w:t xml:space="preserve">- indiquer dans les plus brefs délais la date, la nature et les circonstances du sinistre, ses causes et ses conséquences, connues ou présumées, le montant approximatif des dommages, </w:t>
      </w:r>
      <w:r>
        <w:rPr>
          <w:noProof/>
        </w:rPr>
        <w:drawing>
          <wp:inline distT="0" distB="0" distL="0" distR="0">
            <wp:extent cx="27445" cy="13721"/>
            <wp:effectExtent l="0" t="0" r="0" b="0"/>
            <wp:docPr id="70801" name="Picture 70801"/>
            <wp:cNvGraphicFramePr/>
            <a:graphic xmlns:a="http://schemas.openxmlformats.org/drawingml/2006/main">
              <a:graphicData uri="http://schemas.openxmlformats.org/drawingml/2006/picture">
                <pic:pic xmlns:pic="http://schemas.openxmlformats.org/drawingml/2006/picture">
                  <pic:nvPicPr>
                    <pic:cNvPr id="70801" name="Picture 70801"/>
                    <pic:cNvPicPr/>
                  </pic:nvPicPr>
                  <pic:blipFill>
                    <a:blip r:embed="rId33"/>
                    <a:stretch>
                      <a:fillRect/>
                    </a:stretch>
                  </pic:blipFill>
                  <pic:spPr>
                    <a:xfrm>
                      <a:off x="0" y="0"/>
                      <a:ext cx="27445" cy="13721"/>
                    </a:xfrm>
                    <a:prstGeom prst="rect">
                      <a:avLst/>
                    </a:prstGeom>
                  </pic:spPr>
                </pic:pic>
              </a:graphicData>
            </a:graphic>
          </wp:inline>
        </w:drawing>
      </w:r>
      <w:r>
        <w:t xml:space="preserve"> prendre immédiatement toutes les mesures nécessa</w:t>
      </w:r>
      <w:r>
        <w:t xml:space="preserve">ires pour limiter l'importance du sinistre et sauvegarder les biens assurés. Lorsque les pertes ou dommages sont imputables à autrui, il doit </w:t>
      </w:r>
      <w:r>
        <w:lastRenderedPageBreak/>
        <w:t>également prendre toutes mesures nécessaires pour conserver à l'assureur le recours, et prêter son concours pour e</w:t>
      </w:r>
      <w:r>
        <w:t xml:space="preserve">ngager les poursuites nécessaires, </w:t>
      </w:r>
      <w:r>
        <w:rPr>
          <w:noProof/>
        </w:rPr>
        <w:drawing>
          <wp:inline distT="0" distB="0" distL="0" distR="0">
            <wp:extent cx="27445" cy="18295"/>
            <wp:effectExtent l="0" t="0" r="0" b="0"/>
            <wp:docPr id="70802" name="Picture 70802"/>
            <wp:cNvGraphicFramePr/>
            <a:graphic xmlns:a="http://schemas.openxmlformats.org/drawingml/2006/main">
              <a:graphicData uri="http://schemas.openxmlformats.org/drawingml/2006/picture">
                <pic:pic xmlns:pic="http://schemas.openxmlformats.org/drawingml/2006/picture">
                  <pic:nvPicPr>
                    <pic:cNvPr id="70802" name="Picture 70802"/>
                    <pic:cNvPicPr/>
                  </pic:nvPicPr>
                  <pic:blipFill>
                    <a:blip r:embed="rId34"/>
                    <a:stretch>
                      <a:fillRect/>
                    </a:stretch>
                  </pic:blipFill>
                  <pic:spPr>
                    <a:xfrm>
                      <a:off x="0" y="0"/>
                      <a:ext cx="27445" cy="18295"/>
                    </a:xfrm>
                    <a:prstGeom prst="rect">
                      <a:avLst/>
                    </a:prstGeom>
                  </pic:spPr>
                </pic:pic>
              </a:graphicData>
            </a:graphic>
          </wp:inline>
        </w:drawing>
      </w:r>
      <w:r>
        <w:t xml:space="preserve"> en ce qui concerne les sinistres susceptibles d'engager une Responsabilité, indiquer les nom et adresse des responsables, personnes lésées et des témoins, transmettre dans le plus bref délai tous avis, lettres, convocat</w:t>
      </w:r>
      <w:r>
        <w:t>ions, assignations, actes extrajudiciaires et pièces de procédure qui seraient adressés, remis ou signifiés, à lui-même ou à ses préposés.</w:t>
      </w:r>
    </w:p>
    <w:p w:rsidR="002A44CE" w:rsidRDefault="001D7012">
      <w:pPr>
        <w:ind w:left="166" w:right="14"/>
      </w:pPr>
      <w:r>
        <w:t xml:space="preserve">Faute par l'assuré de remplir tout ou partie des obligations prévues cidessus, sauf cas fortuit ou de force majeure, </w:t>
      </w:r>
      <w:r>
        <w:t>les assureurs peuvent réclamer une indemnité proportionnée au dommage qui leur aura été causé; soit manquement à ces obligations, soit par l'obstacle fait par lui à leur action.</w:t>
      </w:r>
    </w:p>
    <w:p w:rsidR="002A44CE" w:rsidRDefault="001D7012">
      <w:pPr>
        <w:spacing w:after="53"/>
        <w:ind w:left="166" w:right="14"/>
      </w:pPr>
      <w:r>
        <w:t>S'il fait sciemment de fausses déclarations sur la nature et les causes, circo</w:t>
      </w:r>
      <w:r>
        <w:t>nstances ou conséquences d'un sinistre, il est déchu de tout droit à la garantie pour ce sinistre.</w:t>
      </w:r>
    </w:p>
    <w:p w:rsidR="002A44CE" w:rsidRDefault="001D7012">
      <w:pPr>
        <w:ind w:left="14" w:right="14"/>
      </w:pPr>
      <w:r>
        <w:rPr>
          <w:u w:val="single" w:color="000000"/>
        </w:rPr>
        <w:t>Article 8</w:t>
      </w:r>
      <w:r>
        <w:t xml:space="preserve"> : ASSURANCES CUMULATIVES</w:t>
      </w:r>
    </w:p>
    <w:p w:rsidR="002A44CE" w:rsidRDefault="001D7012">
      <w:pPr>
        <w:ind w:left="158" w:right="14"/>
      </w:pPr>
      <w:r>
        <w:t>Si l'assuré souscrit auprès de plusieurs assureurs des contrats pour un même intérêt contre un même risque, il doit donner</w:t>
      </w:r>
      <w:r>
        <w:t xml:space="preserve"> immédiatement à chaque assureur connaissance des autres assurances.</w:t>
      </w:r>
    </w:p>
    <w:p w:rsidR="002A44CE" w:rsidRDefault="001D7012">
      <w:pPr>
        <w:ind w:left="194" w:right="14"/>
      </w:pPr>
      <w:r>
        <w:t xml:space="preserve">Les garanties de même nature contractées auprès de plusieurs organismes assureurs produisent leurs effets dans la limite de chaque garantie quelle que soit sa date de souscription. Dans cette limite, le bénéficiaire du contrat peut obtenir l'indemnisation </w:t>
      </w:r>
      <w:r>
        <w:t>en s'adressant à l'organisme de son choix.</w:t>
      </w:r>
    </w:p>
    <w:p w:rsidR="002A44CE" w:rsidRDefault="001D7012">
      <w:pPr>
        <w:pStyle w:val="Heading2"/>
        <w:ind w:left="17"/>
      </w:pPr>
      <w:r>
        <w:rPr>
          <w:u w:val="single" w:color="000000"/>
        </w:rPr>
        <w:t>Article 9</w:t>
      </w:r>
      <w:r>
        <w:t xml:space="preserve"> : PRESCRIPTION</w:t>
      </w:r>
    </w:p>
    <w:p w:rsidR="002A44CE" w:rsidRDefault="001D7012">
      <w:pPr>
        <w:ind w:left="194" w:right="14"/>
      </w:pPr>
      <w:r>
        <w:t>Toutes actions dérivant du présent contrat sont prescrites par deux ans à compter de l'événement qui y donne naissance.</w:t>
      </w:r>
    </w:p>
    <w:p w:rsidR="002A44CE" w:rsidRDefault="001D7012">
      <w:pPr>
        <w:spacing w:line="225" w:lineRule="auto"/>
        <w:ind w:left="194" w:right="14"/>
      </w:pPr>
      <w:r>
        <w:rPr>
          <w:sz w:val="14"/>
        </w:rPr>
        <w:t>Toutefois, ce délai ne court .</w:t>
      </w:r>
    </w:p>
    <w:p w:rsidR="002A44CE" w:rsidRDefault="001D7012">
      <w:pPr>
        <w:ind w:left="569" w:right="14" w:hanging="324"/>
      </w:pPr>
      <w:r>
        <w:t xml:space="preserve">1 </w:t>
      </w:r>
      <w:r>
        <w:rPr>
          <w:vertAlign w:val="superscript"/>
        </w:rPr>
        <w:t>a</w:t>
      </w:r>
      <w:r>
        <w:t xml:space="preserve">," en cas de réticence, omission, </w:t>
      </w:r>
      <w:r>
        <w:t>déclaration fausse ou inexacte sur le risque couru, que du jour où l'assureur en a eu connaissance ,</w:t>
      </w:r>
    </w:p>
    <w:p w:rsidR="002A44CE" w:rsidRDefault="001D7012">
      <w:pPr>
        <w:ind w:left="526" w:right="14" w:hanging="288"/>
      </w:pPr>
      <w:r>
        <w:t>2</w:t>
      </w:r>
      <w:r>
        <w:rPr>
          <w:vertAlign w:val="superscript"/>
        </w:rPr>
        <w:t>0</w:t>
      </w:r>
      <w:r>
        <w:t>/ en cas de sinistre, que du jour où les intéressés en ont eu connaissance, s'ils prouvent qu'ils l'ont ignoré jusque-là</w:t>
      </w:r>
    </w:p>
    <w:p w:rsidR="002A44CE" w:rsidRDefault="001D7012">
      <w:pPr>
        <w:ind w:left="180" w:right="14"/>
      </w:pPr>
      <w:r>
        <w:t>Quand l'action de l'assuré contr</w:t>
      </w:r>
      <w:r>
        <w:t>e l'assureur a pour cause le recours d'un tiers, le délai de la prescription ne court que du jour où ce tiers a exercé une action en justice contre l'assuré ou a été indemnisé par ce dernier.</w:t>
      </w:r>
    </w:p>
    <w:p w:rsidR="002A44CE" w:rsidRDefault="001D7012">
      <w:pPr>
        <w:ind w:left="187" w:right="14"/>
      </w:pPr>
      <w:r>
        <w:t>La prescription est portée à dix ans pour les garanties relative</w:t>
      </w:r>
      <w:r>
        <w:t>s aux accidents atteignant les personnes, lorsque les bénéficiaires sont les ayants droit de l'assu-</w:t>
      </w:r>
    </w:p>
    <w:p w:rsidR="002A44CE" w:rsidRDefault="001D7012">
      <w:pPr>
        <w:spacing w:after="99" w:line="259" w:lineRule="auto"/>
        <w:ind w:left="187" w:firstLine="0"/>
        <w:jc w:val="left"/>
      </w:pPr>
      <w:r>
        <w:rPr>
          <w:noProof/>
        </w:rPr>
        <w:drawing>
          <wp:inline distT="0" distB="0" distL="0" distR="0">
            <wp:extent cx="397951" cy="68606"/>
            <wp:effectExtent l="0" t="0" r="0" b="0"/>
            <wp:docPr id="85506" name="Picture 85506"/>
            <wp:cNvGraphicFramePr/>
            <a:graphic xmlns:a="http://schemas.openxmlformats.org/drawingml/2006/main">
              <a:graphicData uri="http://schemas.openxmlformats.org/drawingml/2006/picture">
                <pic:pic xmlns:pic="http://schemas.openxmlformats.org/drawingml/2006/picture">
                  <pic:nvPicPr>
                    <pic:cNvPr id="85506" name="Picture 85506"/>
                    <pic:cNvPicPr/>
                  </pic:nvPicPr>
                  <pic:blipFill>
                    <a:blip r:embed="rId35"/>
                    <a:stretch>
                      <a:fillRect/>
                    </a:stretch>
                  </pic:blipFill>
                  <pic:spPr>
                    <a:xfrm>
                      <a:off x="0" y="0"/>
                      <a:ext cx="397951" cy="68606"/>
                    </a:xfrm>
                    <a:prstGeom prst="rect">
                      <a:avLst/>
                    </a:prstGeom>
                  </pic:spPr>
                </pic:pic>
              </a:graphicData>
            </a:graphic>
          </wp:inline>
        </w:drawing>
      </w:r>
    </w:p>
    <w:p w:rsidR="002A44CE" w:rsidRDefault="001D7012">
      <w:pPr>
        <w:spacing w:line="225" w:lineRule="auto"/>
        <w:ind w:left="194" w:right="14"/>
      </w:pPr>
      <w:r>
        <w:rPr>
          <w:sz w:val="14"/>
        </w:rPr>
        <w:t>La prescription peut être interrompue par :</w:t>
      </w:r>
    </w:p>
    <w:p w:rsidR="002A44CE" w:rsidRDefault="001D7012">
      <w:pPr>
        <w:numPr>
          <w:ilvl w:val="0"/>
          <w:numId w:val="24"/>
        </w:numPr>
        <w:ind w:right="14" w:hanging="108"/>
      </w:pPr>
      <w:r>
        <w:t>une des causes ordinaires d'interruption ([ArticIe 2244 du Code Civil] commandement ou saisie signifiés à cel</w:t>
      </w:r>
      <w:r>
        <w:t>ui que l'on veut empêcher de prescrire, citation en justice, même en référé, etc...) - ainsi que dans les cas ci-après :</w:t>
      </w:r>
    </w:p>
    <w:p w:rsidR="002A44CE" w:rsidRDefault="001D7012">
      <w:pPr>
        <w:numPr>
          <w:ilvl w:val="0"/>
          <w:numId w:val="24"/>
        </w:numPr>
        <w:spacing w:line="225" w:lineRule="auto"/>
        <w:ind w:right="14" w:hanging="108"/>
      </w:pPr>
      <w:r>
        <w:rPr>
          <w:sz w:val="14"/>
        </w:rPr>
        <w:t>désignation d'expert à la suite d'un sinistre,</w:t>
      </w:r>
    </w:p>
    <w:p w:rsidR="002A44CE" w:rsidRDefault="001D7012">
      <w:pPr>
        <w:numPr>
          <w:ilvl w:val="0"/>
          <w:numId w:val="24"/>
        </w:numPr>
        <w:spacing w:after="53" w:line="225" w:lineRule="auto"/>
        <w:ind w:right="14" w:hanging="108"/>
      </w:pPr>
      <w:r>
        <w:rPr>
          <w:sz w:val="14"/>
        </w:rPr>
        <w:t xml:space="preserve">envoi d'une lettre recommandée avec avis de réception (par la Société à l'Assuré, en ce </w:t>
      </w:r>
      <w:r>
        <w:rPr>
          <w:sz w:val="14"/>
        </w:rPr>
        <w:t>qui conceme le paiement de la cotisation // par l'Assuré à la Société, en ce qui concerne le règlement de l'indemnité).</w:t>
      </w:r>
    </w:p>
    <w:p w:rsidR="002A44CE" w:rsidRDefault="001D7012">
      <w:pPr>
        <w:ind w:left="14" w:right="14"/>
      </w:pPr>
      <w:r>
        <w:rPr>
          <w:u w:val="single" w:color="000000"/>
        </w:rPr>
        <w:t>Article 10</w:t>
      </w:r>
      <w:r>
        <w:t>: RECLAMATIONS 1 MÉDIATEUR</w:t>
      </w:r>
    </w:p>
    <w:p w:rsidR="002A44CE" w:rsidRDefault="001D7012">
      <w:pPr>
        <w:ind w:left="180" w:right="14"/>
      </w:pPr>
      <w:r>
        <w:t xml:space="preserve">En cas de difficultés ou de réclamations relatives aux garanties prévues au présent Accord collectif, l'assuré peut écrire directement à :MUTUELLE DES SPORTIFS — Service Réclamations — 214 rue Louis David — 75782 Paris Cedex 16 — Tel. 01.53.04.86.30 - Fax </w:t>
      </w:r>
      <w:r>
        <w:t xml:space="preserve">01.53.04.86.10 - </w:t>
      </w:r>
      <w:r>
        <w:rPr>
          <w:u w:val="single" w:color="000000"/>
        </w:rPr>
        <w:t>reclamations@qrpmds.com</w:t>
      </w:r>
    </w:p>
    <w:p w:rsidR="002A44CE" w:rsidRDefault="001D7012">
      <w:pPr>
        <w:ind w:left="180" w:right="14"/>
      </w:pPr>
      <w:r>
        <w:t>La Mutuelle des Sportifs s'engage à : accuser réception du courrier de réclamation de l'assuré dans un délai maximum de dix (10) jours ouvrables Il/ le tenir informé du traitement de la réclamation par le service co</w:t>
      </w:r>
      <w:r>
        <w:t>mpétent Il/ - lui indiquer lorsque les délais sur lesquels il s'est engagé (I mois maximum) ne peuvent être respectés.</w:t>
      </w:r>
    </w:p>
    <w:p w:rsidR="002A44CE" w:rsidRDefault="001D7012">
      <w:pPr>
        <w:spacing w:after="26" w:line="225" w:lineRule="auto"/>
        <w:ind w:left="266" w:right="14"/>
      </w:pPr>
      <w:r>
        <w:rPr>
          <w:sz w:val="14"/>
        </w:rPr>
        <w:t>Si un désaccord subsiste avec la MDS suite à la réponse écrite à sa réclamation, l'assuré aura, conformément à l'ordonnance du 20 août 20</w:t>
      </w:r>
      <w:r>
        <w:rPr>
          <w:sz w:val="14"/>
        </w:rPr>
        <w:t>15 relative au règlement extrajudiciaire des litiges de consommation et au décret du 30 octobre 2015 relatif à la médiation de la consommation, la faculté de faire appel au médiateur (personnalité indépendante). Il pourra formuler sa demande par voie posta</w:t>
      </w:r>
      <w:r>
        <w:rPr>
          <w:sz w:val="14"/>
        </w:rPr>
        <w:t xml:space="preserve">le sous pli confidentiel à l'adresse suivante : Le Médiateur du Groupe M.D.S. — 2/4 Rue Louis David — 75782 PARIS CEDEX 16. Il pourra également le faire par voie électronique à l'adresse suivante : </w:t>
      </w:r>
      <w:r>
        <w:rPr>
          <w:sz w:val="14"/>
          <w:u w:val="single" w:color="000000"/>
        </w:rPr>
        <w:t>Médiation@qrpmds.com</w:t>
      </w:r>
    </w:p>
    <w:p w:rsidR="002A44CE" w:rsidRDefault="001D7012">
      <w:pPr>
        <w:ind w:left="14" w:right="14"/>
      </w:pPr>
      <w:r>
        <w:rPr>
          <w:u w:val="single" w:color="000000"/>
        </w:rPr>
        <w:t>Article 12</w:t>
      </w:r>
      <w:r>
        <w:t xml:space="preserve"> : INFORMATIQUE ET LIBERTÉ</w:t>
      </w:r>
    </w:p>
    <w:p w:rsidR="002A44CE" w:rsidRDefault="001D7012">
      <w:pPr>
        <w:spacing w:line="225" w:lineRule="auto"/>
        <w:ind w:left="180" w:right="14"/>
      </w:pPr>
      <w:r>
        <w:rPr>
          <w:sz w:val="14"/>
        </w:rPr>
        <w:t>Les informations recueillies sont exclusivement utilisées dans le cadre de la gestion de la présente convention.</w:t>
      </w:r>
    </w:p>
    <w:p w:rsidR="002A44CE" w:rsidRDefault="001D7012">
      <w:pPr>
        <w:ind w:left="180" w:right="14"/>
      </w:pPr>
      <w:r>
        <w:t xml:space="preserve">L'assuré peut demander communication ou rectification de toute information le concernant qui figurerait sur les fichiers de l'assureur, de ses </w:t>
      </w:r>
      <w:r>
        <w:t>mandataires et réassureurs ou de la Fédération. Il pourra exercer ce droit d'accès et de rectification en s'adressant à la M.D.S., à l'adresse de son siège social (loi n</w:t>
      </w:r>
      <w:r>
        <w:rPr>
          <w:vertAlign w:val="superscript"/>
        </w:rPr>
        <w:t xml:space="preserve">a </w:t>
      </w:r>
      <w:r>
        <w:t>78-17 du 6 Janvier 1978).</w:t>
      </w:r>
    </w:p>
    <w:tbl>
      <w:tblPr>
        <w:tblStyle w:val="TableGrid"/>
        <w:tblW w:w="5140" w:type="dxa"/>
        <w:tblInd w:w="-4" w:type="dxa"/>
        <w:tblCellMar>
          <w:top w:w="17" w:type="dxa"/>
          <w:left w:w="25" w:type="dxa"/>
          <w:bottom w:w="0" w:type="dxa"/>
          <w:right w:w="29" w:type="dxa"/>
        </w:tblCellMar>
        <w:tblLook w:val="04A0" w:firstRow="1" w:lastRow="0" w:firstColumn="1" w:lastColumn="0" w:noHBand="0" w:noVBand="1"/>
      </w:tblPr>
      <w:tblGrid>
        <w:gridCol w:w="5140"/>
      </w:tblGrid>
      <w:tr w:rsidR="002A44CE">
        <w:trPr>
          <w:trHeight w:val="284"/>
        </w:trPr>
        <w:tc>
          <w:tcPr>
            <w:tcW w:w="5140"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50" w:firstLine="0"/>
              <w:jc w:val="center"/>
            </w:pPr>
            <w:r>
              <w:rPr>
                <w:sz w:val="22"/>
              </w:rPr>
              <w:t>GARANTIES « INDIVIDUELLE ACCIDENT »</w:t>
            </w:r>
          </w:p>
        </w:tc>
      </w:tr>
    </w:tbl>
    <w:p w:rsidR="002A44CE" w:rsidRDefault="001D7012">
      <w:pPr>
        <w:spacing w:after="40"/>
        <w:ind w:left="14" w:right="14"/>
      </w:pPr>
      <w:r>
        <w:t>La Mutuelle des Sporti</w:t>
      </w:r>
      <w:r>
        <w:t>fs, dans le respect des dispositions du Code de la Mutualité, garantit le règlement de prestations en cas de blessures, d'incapacité temporaire totale de travail, d'invalidité permanente totale ou partielle ou de décès du fait d'un accident survenu pendant</w:t>
      </w:r>
      <w:r>
        <w:t xml:space="preserve"> l'exercice des activités garanties telles que décrites à l'article 3 ci-dessus.</w:t>
      </w:r>
    </w:p>
    <w:p w:rsidR="002A44CE" w:rsidRDefault="001D7012">
      <w:pPr>
        <w:pStyle w:val="Heading2"/>
        <w:spacing w:after="0"/>
        <w:ind w:left="2" w:hanging="10"/>
      </w:pPr>
      <w:r>
        <w:rPr>
          <w:sz w:val="20"/>
          <w:u w:val="single" w:color="000000"/>
        </w:rPr>
        <w:t>Article 12</w:t>
      </w:r>
      <w:r>
        <w:rPr>
          <w:sz w:val="20"/>
        </w:rPr>
        <w:t xml:space="preserve"> : DÉFINITIONS</w:t>
      </w:r>
    </w:p>
    <w:p w:rsidR="002A44CE" w:rsidRDefault="001D7012">
      <w:pPr>
        <w:spacing w:after="1" w:line="259" w:lineRule="auto"/>
        <w:ind w:left="17" w:hanging="10"/>
        <w:jc w:val="left"/>
      </w:pPr>
      <w:r>
        <w:t xml:space="preserve">12.1. - </w:t>
      </w:r>
      <w:r>
        <w:rPr>
          <w:u w:val="single" w:color="000000"/>
        </w:rPr>
        <w:t>Accident</w:t>
      </w:r>
      <w:r>
        <w:t xml:space="preserve"> :</w:t>
      </w:r>
    </w:p>
    <w:p w:rsidR="002A44CE" w:rsidRDefault="001D7012">
      <w:pPr>
        <w:spacing w:line="225" w:lineRule="auto"/>
        <w:ind w:left="122" w:right="14"/>
      </w:pPr>
      <w:r>
        <w:rPr>
          <w:sz w:val="14"/>
        </w:rPr>
        <w:t>Par accident corporel, il faut entendre toute atteinte corporelle (y compris accident cardio-vasculaire et accident vasculo cérébral I AVC), non intentionnelle de la part de la victime, provenant de l'action soudaine d'une cause extérieure.</w:t>
      </w:r>
    </w:p>
    <w:p w:rsidR="002A44CE" w:rsidRDefault="001D7012">
      <w:pPr>
        <w:spacing w:after="1" w:line="259" w:lineRule="auto"/>
        <w:ind w:left="17" w:hanging="10"/>
        <w:jc w:val="left"/>
      </w:pPr>
      <w:r>
        <w:t xml:space="preserve">12.2. — </w:t>
      </w:r>
      <w:r>
        <w:rPr>
          <w:u w:val="single" w:color="000000"/>
        </w:rPr>
        <w:t>Invalid</w:t>
      </w:r>
      <w:r>
        <w:rPr>
          <w:u w:val="single" w:color="000000"/>
        </w:rPr>
        <w:t>ité permanente totale ou partielle</w:t>
      </w:r>
      <w:r>
        <w:t xml:space="preserve"> .</w:t>
      </w:r>
    </w:p>
    <w:p w:rsidR="002A44CE" w:rsidRDefault="001D7012">
      <w:pPr>
        <w:ind w:left="122" w:right="14"/>
      </w:pPr>
      <w:r>
        <w:t>L'assuré est considéré en état d'invalidité permanente totale ou partielle s'il est privé définitivement de tout ou partie de ses capacités physiques ou intellectuelles. Pour l'appréciation de cette invalidité, c'est le</w:t>
      </w:r>
      <w:r>
        <w:t xml:space="preserve"> BAREME INDICATIF D'INVALIDITE POUR LES ACCIDENTS DU TRAVAIL qui sera utilisé (art. 12.3.) et il ne sera tenu compte que de l'invalidité fonctionnelle et en aucun cas de l'invalidité professionnelle.</w:t>
      </w:r>
    </w:p>
    <w:p w:rsidR="002A44CE" w:rsidRDefault="001D7012">
      <w:pPr>
        <w:spacing w:after="31"/>
        <w:ind w:left="122" w:right="14"/>
      </w:pPr>
      <w:r>
        <w:t>Il ne sera pas tenu compte non plus des préjudices annex</w:t>
      </w:r>
      <w:r>
        <w:t>es (pretium doloris, préjudice d'agrément, préjudice esthétique, etc......).</w:t>
      </w:r>
    </w:p>
    <w:p w:rsidR="002A44CE" w:rsidRDefault="001D7012">
      <w:pPr>
        <w:spacing w:after="1" w:line="259" w:lineRule="auto"/>
        <w:ind w:left="17" w:hanging="10"/>
        <w:jc w:val="left"/>
      </w:pPr>
      <w:r>
        <w:t xml:space="preserve">12.3. - </w:t>
      </w:r>
      <w:r>
        <w:rPr>
          <w:u w:val="single" w:color="000000"/>
        </w:rPr>
        <w:t>Barème d'Invalidité</w:t>
      </w:r>
    </w:p>
    <w:p w:rsidR="002A44CE" w:rsidRDefault="001D7012">
      <w:pPr>
        <w:spacing w:after="31"/>
        <w:ind w:left="115" w:right="14"/>
      </w:pPr>
      <w:r>
        <w:t>Les invalidités permanentes seront réglées en évaluant les taux d'infirmités sur les bases du BAREME INDICATIF D'INVALIDITE POUR LES ACCIDENTS DU TRAVA</w:t>
      </w:r>
      <w:r>
        <w:t>IL établi conformément à la loi du 30 Octobre 1946, suivant le Code de la Sécurité Sociale.</w:t>
      </w:r>
    </w:p>
    <w:p w:rsidR="002A44CE" w:rsidRDefault="001D7012">
      <w:pPr>
        <w:spacing w:after="1" w:line="259" w:lineRule="auto"/>
        <w:ind w:left="17" w:hanging="10"/>
        <w:jc w:val="left"/>
      </w:pPr>
      <w:r>
        <w:t xml:space="preserve">12.4. - </w:t>
      </w:r>
      <w:r>
        <w:rPr>
          <w:u w:val="single" w:color="000000"/>
        </w:rPr>
        <w:t>Droit de contrôle et expertise</w:t>
      </w:r>
    </w:p>
    <w:p w:rsidR="002A44CE" w:rsidRDefault="001D7012">
      <w:pPr>
        <w:ind w:left="122" w:right="14"/>
      </w:pPr>
      <w:r>
        <w:t>La M.D.S. se réserve le droit de contester les conclusions des certificats médicaux fournis par l'assuré.</w:t>
      </w:r>
    </w:p>
    <w:p w:rsidR="002A44CE" w:rsidRDefault="001D7012">
      <w:pPr>
        <w:ind w:left="122" w:right="14"/>
      </w:pPr>
      <w:r>
        <w:t>Pour ce faire. les médecins délégués de la M.D.S. ont libre accès auprès de l'assuré pour procéder à tout contrôle ou toute expertise ; de son côté, l'assuré a la faculté de se faire assister, à ses frais, par un médecin.</w:t>
      </w:r>
    </w:p>
    <w:p w:rsidR="002A44CE" w:rsidRDefault="001D7012">
      <w:pPr>
        <w:ind w:left="122" w:right="14"/>
      </w:pPr>
      <w:r>
        <w:t>Si l'assuré s'y refusait, il perdr</w:t>
      </w:r>
      <w:r>
        <w:t>ait tout droit aux prestations pour l'accident en cause. En cas de désaccord entre le médecin de l'assuré et celui de la M.D.S., il est procédé à une expertise amiable et contradictoire par un médecin tiers arbitre désigné d'un commun accord par les partie</w:t>
      </w:r>
      <w:r>
        <w:t>s.</w:t>
      </w:r>
    </w:p>
    <w:p w:rsidR="002A44CE" w:rsidRDefault="001D7012">
      <w:pPr>
        <w:spacing w:line="225" w:lineRule="auto"/>
        <w:ind w:left="122" w:right="14"/>
      </w:pPr>
      <w:r>
        <w:rPr>
          <w:sz w:val="14"/>
        </w:rPr>
        <w:t>A défaut d'entente sur ce choix, le tiers arbitre serait nommé à la requête de la partie la plus diligente par le tribunal compétent de Paris.</w:t>
      </w:r>
    </w:p>
    <w:p w:rsidR="002A44CE" w:rsidRDefault="001D7012">
      <w:pPr>
        <w:spacing w:line="225" w:lineRule="auto"/>
        <w:ind w:left="130" w:right="14"/>
      </w:pPr>
      <w:r>
        <w:rPr>
          <w:sz w:val="14"/>
        </w:rPr>
        <w:t>Chaque partie supportera les frais et honoraires de son arbitre ; ceux du tiers arbitre, le cas échéant, seron</w:t>
      </w:r>
      <w:r>
        <w:rPr>
          <w:sz w:val="14"/>
        </w:rPr>
        <w:t>t supportés pour moitié par les deux parties.</w:t>
      </w:r>
    </w:p>
    <w:p w:rsidR="002A44CE" w:rsidRDefault="001D7012">
      <w:pPr>
        <w:spacing w:after="1" w:line="259" w:lineRule="auto"/>
        <w:ind w:left="17" w:hanging="10"/>
        <w:jc w:val="left"/>
      </w:pPr>
      <w:r>
        <w:t xml:space="preserve">12.5. - </w:t>
      </w:r>
      <w:r>
        <w:rPr>
          <w:u w:val="single" w:color="000000"/>
        </w:rPr>
        <w:t>Perte Totale et Irréversible d'Autonomie</w:t>
      </w:r>
    </w:p>
    <w:p w:rsidR="002A44CE" w:rsidRDefault="001D7012">
      <w:pPr>
        <w:spacing w:line="225" w:lineRule="auto"/>
        <w:ind w:left="115" w:right="14"/>
      </w:pPr>
      <w:r>
        <w:rPr>
          <w:sz w:val="14"/>
        </w:rPr>
        <w:t>État de l'Assuré, reconnu par le médecin conseil de l'Assureur, le rendant définitivement incapable de se livrer à toute une occupation professionnelle ou requér</w:t>
      </w:r>
      <w:r>
        <w:rPr>
          <w:sz w:val="14"/>
        </w:rPr>
        <w:t>ant, toute sa vie durant, l'assistance d'une tierce personne pour effectuer l'ensemble des actes ordinaires de la vie courante suivants : se laver, se vêtir, s'alimenter et se déplacer.</w:t>
      </w:r>
    </w:p>
    <w:p w:rsidR="002A44CE" w:rsidRDefault="001D7012">
      <w:pPr>
        <w:spacing w:after="47"/>
        <w:ind w:left="115" w:right="14"/>
      </w:pPr>
      <w:r>
        <w:t>Les Assurés classés en 3ème catégorie d'invalidité de la Sécurité Soci</w:t>
      </w:r>
      <w:r>
        <w:t>ale sont automatiquement considérés comme en état de Perte Totale et Irréversible d'Autonomie.</w:t>
      </w:r>
    </w:p>
    <w:p w:rsidR="002A44CE" w:rsidRDefault="001D7012">
      <w:pPr>
        <w:spacing w:after="1" w:line="259" w:lineRule="auto"/>
        <w:ind w:left="17" w:hanging="10"/>
        <w:jc w:val="left"/>
      </w:pPr>
      <w:r>
        <w:t xml:space="preserve">12.6. - </w:t>
      </w:r>
      <w:r>
        <w:rPr>
          <w:u w:val="single" w:color="000000"/>
        </w:rPr>
        <w:t>Incapacité Temporaire Totale de Travail</w:t>
      </w:r>
    </w:p>
    <w:p w:rsidR="002A44CE" w:rsidRDefault="001D7012">
      <w:pPr>
        <w:spacing w:after="41" w:line="216" w:lineRule="auto"/>
        <w:ind w:left="125" w:hanging="3"/>
        <w:jc w:val="left"/>
      </w:pPr>
      <w:r>
        <w:rPr>
          <w:sz w:val="14"/>
        </w:rPr>
        <w:t>L'assuré est considéré en état d'incapacité temporaire totale de travail s'il se trouve dans l'impossibilité complète et temporaire d'exercer sa profession ou toute profession en rapport avec ses aptitudes professionnelles et rémunérations antérieures.</w:t>
      </w:r>
    </w:p>
    <w:p w:rsidR="002A44CE" w:rsidRDefault="001D7012">
      <w:pPr>
        <w:spacing w:after="1" w:line="259" w:lineRule="auto"/>
        <w:ind w:left="17" w:hanging="10"/>
        <w:jc w:val="left"/>
      </w:pPr>
      <w:r>
        <w:t>12.</w:t>
      </w:r>
      <w:r>
        <w:t xml:space="preserve">7. - </w:t>
      </w:r>
      <w:r>
        <w:rPr>
          <w:u w:val="single" w:color="000000"/>
        </w:rPr>
        <w:t>Principe indemnitaire</w:t>
      </w:r>
    </w:p>
    <w:p w:rsidR="002A44CE" w:rsidRDefault="001D7012">
      <w:pPr>
        <w:ind w:left="108" w:right="14"/>
      </w:pPr>
      <w:r>
        <w:t>II est rappelé que conformément à l'article 9 de la loi n</w:t>
      </w:r>
      <w:r>
        <w:rPr>
          <w:vertAlign w:val="superscript"/>
        </w:rPr>
        <w:t xml:space="preserve">a </w:t>
      </w:r>
      <w:r>
        <w:t>89-1009 du 31 Décembre 1989, les remboursements ou les indemnisations des frais de soins de santé occasionnés par un accident ne peuvent excéder le montant des frais rest</w:t>
      </w:r>
      <w:r>
        <w:t>ant à la charge de l'assuré après les remboursements de toute nature auxquels il a droit.</w:t>
      </w:r>
    </w:p>
    <w:p w:rsidR="002A44CE" w:rsidRDefault="001D7012">
      <w:pPr>
        <w:spacing w:after="1" w:line="259" w:lineRule="auto"/>
        <w:ind w:left="17" w:hanging="10"/>
        <w:jc w:val="left"/>
      </w:pPr>
      <w:r>
        <w:t xml:space="preserve">12.8. - </w:t>
      </w:r>
      <w:r>
        <w:rPr>
          <w:u w:val="single" w:color="000000"/>
        </w:rPr>
        <w:t>Enfants à charqe</w:t>
      </w:r>
    </w:p>
    <w:p w:rsidR="002A44CE" w:rsidRDefault="001D7012">
      <w:pPr>
        <w:ind w:left="115" w:right="14"/>
      </w:pPr>
      <w:r>
        <w:t>Les enfants de l'assuré ou de son conjoint lorsqu'ils sont mineurs ou majeurs de moins de 25 ans s'ils sont rattachés au foyer fiscal de l'as</w:t>
      </w:r>
      <w:r>
        <w:t>suré ou, quel que soit leur âge. s'ils sont titulaires d'un titre leur reconnaissant un taux d'invalidité au moins égal à 80%.</w:t>
      </w:r>
    </w:p>
    <w:p w:rsidR="002A44CE" w:rsidRDefault="001D7012">
      <w:pPr>
        <w:spacing w:after="1" w:line="259" w:lineRule="auto"/>
        <w:ind w:left="17" w:hanging="10"/>
        <w:jc w:val="left"/>
      </w:pPr>
      <w:r>
        <w:t xml:space="preserve">12.9. - </w:t>
      </w:r>
      <w:r>
        <w:rPr>
          <w:u w:val="single" w:color="000000"/>
        </w:rPr>
        <w:t>Subroqation</w:t>
      </w:r>
    </w:p>
    <w:p w:rsidR="002A44CE" w:rsidRDefault="001D7012">
      <w:pPr>
        <w:spacing w:after="133"/>
        <w:ind w:left="108" w:right="14"/>
      </w:pPr>
      <w:r>
        <w:t>La M.D.S. est subrogée de plein droit à l'assuré victime d'un accident (ou à ses ayants droit) dans son actio</w:t>
      </w:r>
      <w:r>
        <w:t>n contre le tiers responsable et dans la limite des dépenses supportées par elle.</w:t>
      </w:r>
    </w:p>
    <w:p w:rsidR="002A44CE" w:rsidRDefault="001D7012">
      <w:pPr>
        <w:pStyle w:val="Heading2"/>
        <w:spacing w:after="0"/>
        <w:ind w:left="2" w:hanging="10"/>
      </w:pPr>
      <w:r>
        <w:rPr>
          <w:sz w:val="20"/>
          <w:u w:val="single" w:color="000000"/>
        </w:rPr>
        <w:t>Article 13</w:t>
      </w:r>
      <w:r>
        <w:rPr>
          <w:sz w:val="20"/>
        </w:rPr>
        <w:t xml:space="preserve"> : GARANTIES</w:t>
      </w:r>
    </w:p>
    <w:p w:rsidR="002A44CE" w:rsidRDefault="001D7012">
      <w:pPr>
        <w:spacing w:after="0" w:line="259" w:lineRule="auto"/>
        <w:ind w:left="7" w:firstLine="0"/>
        <w:jc w:val="left"/>
      </w:pPr>
      <w:r>
        <w:rPr>
          <w:sz w:val="20"/>
        </w:rPr>
        <w:t xml:space="preserve">13.1. - </w:t>
      </w:r>
      <w:r>
        <w:rPr>
          <w:sz w:val="20"/>
          <w:u w:val="single" w:color="000000"/>
        </w:rPr>
        <w:t>MODALITES</w:t>
      </w:r>
    </w:p>
    <w:p w:rsidR="002A44CE" w:rsidRDefault="001D7012">
      <w:pPr>
        <w:spacing w:after="69"/>
        <w:ind w:left="223" w:right="14"/>
      </w:pPr>
      <w:r>
        <w:t>Les montants des garanties sont précisés au tableau ci-dessous (Article 13.2). Pour la mise en œuvre de certaines d'entre elles, il c</w:t>
      </w:r>
      <w:r>
        <w:t>onvient de se reporter aux précisions et modalités ci-après exposées.</w:t>
      </w:r>
    </w:p>
    <w:p w:rsidR="002A44CE" w:rsidRDefault="001D7012">
      <w:pPr>
        <w:ind w:left="14" w:right="14"/>
      </w:pPr>
      <w:r>
        <w:t>13.1.1. -</w:t>
      </w:r>
      <w:r>
        <w:rPr>
          <w:u w:val="single" w:color="000000"/>
        </w:rPr>
        <w:t>Capital Décès</w:t>
      </w:r>
    </w:p>
    <w:p w:rsidR="002A44CE" w:rsidRDefault="001D7012">
      <w:pPr>
        <w:ind w:left="216" w:right="14"/>
      </w:pPr>
      <w:r>
        <w:t>En cas de décès de l'assuré survenant des suites d'un accident garanti (y compris accident cardio-vasculaire et accident vasculo-cérébral / AVC), la M.D.S. garanti</w:t>
      </w:r>
      <w:r>
        <w:t>t le versement d'un capital dont le montant est indiqué au tableau cidessous (Article 13.2).</w:t>
      </w:r>
    </w:p>
    <w:p w:rsidR="002A44CE" w:rsidRDefault="001D7012">
      <w:pPr>
        <w:ind w:left="216" w:right="14"/>
      </w:pPr>
      <w:r>
        <w:t>En l'absence de stipulation expresse contraire de l'assuré, le capital décès est versé au conjoint non divorcé, non séparé de corps par jugement, à défaut au concu</w:t>
      </w:r>
      <w:r>
        <w:t>bin notoire ou au partenaire lié à l'assuré par un pacte civil de solidarité, à défaut par parts égales aux enfants nés ou à naître, à défaut aux héritiers légaux. Le paiement du capital décès met fin à l'adhésion.</w:t>
      </w:r>
    </w:p>
    <w:p w:rsidR="002A44CE" w:rsidRDefault="001D7012">
      <w:pPr>
        <w:spacing w:after="1" w:line="259" w:lineRule="auto"/>
        <w:ind w:left="17" w:hanging="10"/>
        <w:jc w:val="left"/>
      </w:pPr>
      <w:r>
        <w:t xml:space="preserve">13.1.2- </w:t>
      </w:r>
      <w:r>
        <w:rPr>
          <w:u w:val="single" w:color="000000"/>
        </w:rPr>
        <w:t>Capital Invalidité</w:t>
      </w:r>
      <w:r>
        <w:t xml:space="preserve"> :</w:t>
      </w:r>
    </w:p>
    <w:p w:rsidR="002A44CE" w:rsidRDefault="001D7012">
      <w:pPr>
        <w:spacing w:line="225" w:lineRule="auto"/>
        <w:ind w:left="266" w:right="14"/>
      </w:pPr>
      <w:r>
        <w:rPr>
          <w:sz w:val="14"/>
        </w:rPr>
        <w:t xml:space="preserve">En cas d'invalidité permanente consécutive à un accident garanti (y compris accident cardio-vasculaire et accident vasculo-cérébral / AVC), la M.D.S. garantit le versement d'un capital dont le montant maximal est obtenu en multipliant le taux d'Invalidité </w:t>
      </w:r>
      <w:r>
        <w:rPr>
          <w:sz w:val="14"/>
        </w:rPr>
        <w:t xml:space="preserve">de </w:t>
      </w:r>
      <w:r>
        <w:rPr>
          <w:sz w:val="14"/>
        </w:rPr>
        <w:lastRenderedPageBreak/>
        <w:t>l'Assuré conformément au Barème d'InvaIidité par le montant du capital correspondant dans le « Barème progressif » indiqué au tableau cidessous (Article 13.2).</w:t>
      </w:r>
    </w:p>
    <w:p w:rsidR="002A44CE" w:rsidRDefault="001D7012">
      <w:pPr>
        <w:ind w:left="209" w:right="14"/>
      </w:pPr>
      <w:r>
        <w:t>Ce barème sera appliqué en faisant abstraction du taux d'invalidité éventuellement préexistan</w:t>
      </w:r>
      <w:r>
        <w:t>t dès lors que cette invalidité préexistante n'est pas la conséquence d'un accident pris en charge par la M.D.S. Seule la majoration du taux d'invalidité imputable à l'accident garanti sera prise en compte. Pour l'application de cette disposition cette maj</w:t>
      </w:r>
      <w:r>
        <w:t>oration de taux est substituée au taux dans le barème annexé susvisé.</w:t>
      </w:r>
    </w:p>
    <w:p w:rsidR="002A44CE" w:rsidRDefault="001D7012">
      <w:pPr>
        <w:ind w:left="209" w:right="14"/>
      </w:pPr>
      <w:r>
        <w:t>En revanche, dès lors qu'un assuré a déjà été indemnisé parla M.D.S. et qu'il fait l'objet d'une majoration de son taux d'invalidité déjà attribué, soit en cas d'accidents successifs, so</w:t>
      </w:r>
      <w:r>
        <w:t>it en cas d'aggravation de son état, le capital dû par la M.D.S. est égal à la différence entre le capital dû au titre du taux d'invalidité majoré et le capital déjà versé au titre du taux d'invalidité préexistant.</w:t>
      </w:r>
    </w:p>
    <w:p w:rsidR="002A44CE" w:rsidRDefault="001D7012">
      <w:pPr>
        <w:spacing w:after="0" w:line="216" w:lineRule="auto"/>
        <w:ind w:left="104" w:hanging="10"/>
        <w:jc w:val="center"/>
      </w:pPr>
      <w:r>
        <w:t xml:space="preserve">Le taux d'invalidité est fixé d'après le </w:t>
      </w:r>
      <w:r>
        <w:t>BAREME INDICATIF D'INVALIDITE POUR LES ACCIDENTS DU TRAVAIL, dans les conditions prévues aux articles 12.2 et</w:t>
      </w:r>
    </w:p>
    <w:p w:rsidR="002A44CE" w:rsidRDefault="001D7012">
      <w:pPr>
        <w:spacing w:after="64" w:line="259" w:lineRule="auto"/>
        <w:ind w:left="233" w:hanging="10"/>
        <w:jc w:val="left"/>
      </w:pPr>
      <w:r>
        <w:rPr>
          <w:rFonts w:ascii="Times New Roman" w:eastAsia="Times New Roman" w:hAnsi="Times New Roman" w:cs="Times New Roman"/>
        </w:rPr>
        <w:t>12.3.</w:t>
      </w:r>
    </w:p>
    <w:p w:rsidR="002A44CE" w:rsidRDefault="001D7012">
      <w:pPr>
        <w:spacing w:after="0" w:line="259" w:lineRule="auto"/>
        <w:ind w:left="17" w:hanging="10"/>
        <w:jc w:val="left"/>
      </w:pPr>
      <w:r>
        <w:t xml:space="preserve">13.1.3- </w:t>
      </w:r>
      <w:r>
        <w:rPr>
          <w:u w:val="single" w:color="000000"/>
        </w:rPr>
        <w:t>Frais de soins de santé</w:t>
      </w:r>
      <w:r>
        <w:t xml:space="preserve"> :</w:t>
      </w:r>
    </w:p>
    <w:p w:rsidR="002A44CE" w:rsidRDefault="001D7012">
      <w:pPr>
        <w:ind w:left="209" w:right="14"/>
      </w:pPr>
      <w:r>
        <w:t>Les remboursements des frais médicaux, chirurgicaux, pharmaceutiques et d'hospitalisation s'effectuent à c</w:t>
      </w:r>
      <w:r>
        <w:t>oncurrence des frais réels exposés et dans la limite précisée au tableau ci-dessous, après intervention de tout régime de prévoyance obligatoire ou complémentaire (Sécurité Sociale, Mutuelles et autres assurances dont l'assuré bénéficie.</w:t>
      </w:r>
    </w:p>
    <w:p w:rsidR="002A44CE" w:rsidRDefault="001D7012">
      <w:pPr>
        <w:spacing w:line="225" w:lineRule="auto"/>
        <w:ind w:left="266" w:right="14"/>
      </w:pPr>
      <w:r>
        <w:rPr>
          <w:sz w:val="14"/>
        </w:rPr>
        <w:t>Les frais médicaux</w:t>
      </w:r>
      <w:r>
        <w:rPr>
          <w:sz w:val="14"/>
        </w:rPr>
        <w:t xml:space="preserve"> seront remboursés aux personnes bénéficiant de la Couverture Maladie Universelle (CMU) au I </w:t>
      </w:r>
      <w:r>
        <w:rPr>
          <w:sz w:val="14"/>
          <w:vertAlign w:val="superscript"/>
        </w:rPr>
        <w:t xml:space="preserve">er </w:t>
      </w:r>
      <w:r>
        <w:rPr>
          <w:sz w:val="14"/>
        </w:rPr>
        <w:t>euro.</w:t>
      </w:r>
    </w:p>
    <w:p w:rsidR="002A44CE" w:rsidRDefault="001D7012">
      <w:pPr>
        <w:ind w:left="209" w:right="14"/>
      </w:pPr>
      <w:r>
        <w:t>Les assurés ne bénéficiant d'aucun régime de prévoyance (Sécurité Sociale ou autre) verront leurs remboursements limités à 100% de la base de remboursemen</w:t>
      </w:r>
      <w:r>
        <w:t>t de la Sécurité Sociale et/ou au montant du forfait journalier.</w:t>
      </w:r>
    </w:p>
    <w:p w:rsidR="002A44CE" w:rsidRDefault="001D7012">
      <w:pPr>
        <w:spacing w:after="25"/>
        <w:ind w:left="209" w:right="14"/>
      </w:pPr>
      <w:r>
        <w:t>La M.D.S. arrête ses remboursements à la date de consolidation de l'état de santé de l'assuré.</w:t>
      </w:r>
    </w:p>
    <w:p w:rsidR="002A44CE" w:rsidRDefault="001D7012">
      <w:pPr>
        <w:spacing w:after="1" w:line="259" w:lineRule="auto"/>
        <w:ind w:left="17" w:hanging="10"/>
        <w:jc w:val="left"/>
      </w:pPr>
      <w:r>
        <w:t xml:space="preserve">13.1.4. — </w:t>
      </w:r>
      <w:r>
        <w:rPr>
          <w:u w:val="single" w:color="000000"/>
        </w:rPr>
        <w:t>Incapacité Temporaire Totale—lndemnités Journalières</w:t>
      </w:r>
      <w:r>
        <w:t xml:space="preserve"> :</w:t>
      </w:r>
    </w:p>
    <w:p w:rsidR="002A44CE" w:rsidRDefault="001D7012">
      <w:pPr>
        <w:spacing w:after="3" w:line="216" w:lineRule="auto"/>
        <w:ind w:left="212" w:hanging="3"/>
        <w:jc w:val="left"/>
      </w:pPr>
      <w:r>
        <w:rPr>
          <w:sz w:val="14"/>
        </w:rPr>
        <w:t xml:space="preserve">Cette garantie a pour objet de </w:t>
      </w:r>
      <w:r>
        <w:rPr>
          <w:sz w:val="14"/>
        </w:rPr>
        <w:t>faire bénéficier l'assuré d'une indemnité journalière en cas d'Incapacité Temporaire Totale de Travail résultant d'un accident survenu lors de la pratique du basket.</w:t>
      </w:r>
    </w:p>
    <w:p w:rsidR="002A44CE" w:rsidRDefault="001D7012">
      <w:pPr>
        <w:spacing w:line="225" w:lineRule="auto"/>
        <w:ind w:left="266" w:right="14"/>
      </w:pPr>
      <w:r>
        <w:rPr>
          <w:sz w:val="14"/>
        </w:rPr>
        <w:t>Cette indemnité journalière est versée exclusivement en cas de perte réelle de revenu de l'assuré dans les conditions définies ci-dessus lorsque :</w:t>
      </w:r>
    </w:p>
    <w:p w:rsidR="002A44CE" w:rsidRDefault="001D7012">
      <w:pPr>
        <w:ind w:left="381" w:right="14" w:hanging="158"/>
      </w:pPr>
      <w:r>
        <w:t>&gt; L'assuré exerce une activité professionnelle et est mis en arrêt de travail par décision médicale</w:t>
      </w:r>
    </w:p>
    <w:p w:rsidR="002A44CE" w:rsidRDefault="001D7012">
      <w:pPr>
        <w:spacing w:line="225" w:lineRule="auto"/>
        <w:ind w:left="375" w:right="209"/>
      </w:pPr>
      <w:r>
        <w:rPr>
          <w:sz w:val="14"/>
        </w:rPr>
        <w:t>Par perte réelle de revenu. on entend la différence entre la rémunération de l'activité professionnelle de l'assuré (salaires, primes, honoraires, gratificatians) servant de base à la déclaration annuelle à l'Administration Fiscale et les prestations versé</w:t>
      </w:r>
      <w:r>
        <w:rPr>
          <w:sz w:val="14"/>
        </w:rPr>
        <w:t>es par la Sécurité Sociale et/ou tout autre régime similaire, régime complémentaire ou l'employeur.</w:t>
      </w:r>
    </w:p>
    <w:p w:rsidR="002A44CE" w:rsidRDefault="001D7012">
      <w:pPr>
        <w:ind w:left="231" w:right="14" w:firstLine="158"/>
      </w:pPr>
      <w:r>
        <w:t>Si le salaire est maintenu par le club auprès d'un joueur, liant les deux parties par un contrat de travail avec ce dernier, la MDS paiera la perte réelle d</w:t>
      </w:r>
      <w:r>
        <w:t xml:space="preserve">u revenu de l'assuré au club. Les conditions de garanties restant inchangées. </w:t>
      </w:r>
      <w:r>
        <w:rPr>
          <w:noProof/>
        </w:rPr>
        <w:drawing>
          <wp:inline distT="0" distB="0" distL="0" distR="0">
            <wp:extent cx="64038" cy="59459"/>
            <wp:effectExtent l="0" t="0" r="0" b="0"/>
            <wp:docPr id="98003" name="Picture 98003"/>
            <wp:cNvGraphicFramePr/>
            <a:graphic xmlns:a="http://schemas.openxmlformats.org/drawingml/2006/main">
              <a:graphicData uri="http://schemas.openxmlformats.org/drawingml/2006/picture">
                <pic:pic xmlns:pic="http://schemas.openxmlformats.org/drawingml/2006/picture">
                  <pic:nvPicPr>
                    <pic:cNvPr id="98003" name="Picture 98003"/>
                    <pic:cNvPicPr/>
                  </pic:nvPicPr>
                  <pic:blipFill>
                    <a:blip r:embed="rId36"/>
                    <a:stretch>
                      <a:fillRect/>
                    </a:stretch>
                  </pic:blipFill>
                  <pic:spPr>
                    <a:xfrm>
                      <a:off x="0" y="0"/>
                      <a:ext cx="64038" cy="59459"/>
                    </a:xfrm>
                    <a:prstGeom prst="rect">
                      <a:avLst/>
                    </a:prstGeom>
                  </pic:spPr>
                </pic:pic>
              </a:graphicData>
            </a:graphic>
          </wp:inline>
        </w:drawing>
      </w:r>
      <w:r>
        <w:t xml:space="preserve"> L'assuré est inscrit à « Pôle emploi » et reçoit à ce titre des prestations.</w:t>
      </w:r>
    </w:p>
    <w:p w:rsidR="002A44CE" w:rsidRDefault="001D7012">
      <w:pPr>
        <w:spacing w:line="225" w:lineRule="auto"/>
        <w:ind w:left="382" w:right="14"/>
      </w:pPr>
      <w:r>
        <w:rPr>
          <w:sz w:val="14"/>
        </w:rPr>
        <w:t>Par perte réelle de revenu, on entend la différence entre les prestations verSées par « Pôle emploi</w:t>
      </w:r>
      <w:r>
        <w:rPr>
          <w:sz w:val="14"/>
        </w:rPr>
        <w:t xml:space="preserve"> » servant de base à la déclaration annuelle à l'Administration Fiscale et </w:t>
      </w:r>
      <w:r>
        <w:rPr>
          <w:sz w:val="14"/>
        </w:rPr>
        <w:t>les prestations versées par la Sécurité Sociale et,'ou tout autre régime similaire ou régime complémentaire.</w:t>
      </w:r>
    </w:p>
    <w:p w:rsidR="002A44CE" w:rsidRDefault="001D7012">
      <w:pPr>
        <w:ind w:left="209" w:right="14"/>
      </w:pPr>
      <w:r>
        <w:t xml:space="preserve">Dans tous les cas, l'indemnité journalière est versée pendant le nombre </w:t>
      </w:r>
      <w:r>
        <w:t>de jours où l'assuré est dans l'impossibilité complète de se livrer à un travail quelconque, fut-ce même de direction ou de surveillance.</w:t>
      </w:r>
    </w:p>
    <w:p w:rsidR="002A44CE" w:rsidRDefault="001D7012">
      <w:pPr>
        <w:spacing w:after="1" w:line="259" w:lineRule="auto"/>
        <w:ind w:left="233" w:hanging="10"/>
        <w:jc w:val="left"/>
      </w:pPr>
      <w:r>
        <w:t xml:space="preserve">I) </w:t>
      </w:r>
      <w:r>
        <w:rPr>
          <w:u w:val="single" w:color="000000"/>
        </w:rPr>
        <w:t>Bénéficiaire</w:t>
      </w:r>
      <w:r>
        <w:t xml:space="preserve"> :</w:t>
      </w:r>
    </w:p>
    <w:p w:rsidR="002A44CE" w:rsidRDefault="001D7012">
      <w:pPr>
        <w:ind w:left="382" w:right="14"/>
      </w:pPr>
      <w:r>
        <w:t>L'assuré lui-même ou le club de l'assuré en cas de salaire maintenu par le club auprès d'un joueur o</w:t>
      </w:r>
      <w:r>
        <w:t>u salarié du club, les deux parties étant liées par un contrat de travail.</w:t>
      </w:r>
    </w:p>
    <w:p w:rsidR="002A44CE" w:rsidRDefault="001D7012">
      <w:pPr>
        <w:numPr>
          <w:ilvl w:val="0"/>
          <w:numId w:val="25"/>
        </w:numPr>
        <w:spacing w:after="1" w:line="259" w:lineRule="auto"/>
        <w:ind w:left="173" w:hanging="166"/>
        <w:jc w:val="left"/>
      </w:pPr>
      <w:r>
        <w:rPr>
          <w:u w:val="single" w:color="000000"/>
        </w:rPr>
        <w:t>Premier iour d'incapacité</w:t>
      </w:r>
      <w:r>
        <w:t xml:space="preserve"> :</w:t>
      </w:r>
    </w:p>
    <w:p w:rsidR="002A44CE" w:rsidRDefault="001D7012">
      <w:pPr>
        <w:spacing w:line="225" w:lineRule="auto"/>
        <w:ind w:left="382" w:right="14"/>
      </w:pPr>
      <w:r>
        <w:rPr>
          <w:sz w:val="14"/>
        </w:rPr>
        <w:t>Le premier jour d'incapacité est, en cas d'accident, le jour où est établi le certificat médical déterminant l'incapacité temporaire ou l'arrêt de travai</w:t>
      </w:r>
      <w:r>
        <w:rPr>
          <w:sz w:val="14"/>
        </w:rPr>
        <w:t>l, à défaut le premier jour d'hospitalisation en cas d'hospitalisation.</w:t>
      </w:r>
    </w:p>
    <w:p w:rsidR="002A44CE" w:rsidRDefault="001D7012">
      <w:pPr>
        <w:numPr>
          <w:ilvl w:val="0"/>
          <w:numId w:val="25"/>
        </w:numPr>
        <w:spacing w:after="1" w:line="259" w:lineRule="auto"/>
        <w:ind w:left="173" w:hanging="166"/>
        <w:jc w:val="left"/>
      </w:pPr>
      <w:r>
        <w:rPr>
          <w:u w:val="single" w:color="000000"/>
        </w:rPr>
        <w:t>Rechute</w:t>
      </w:r>
      <w:r>
        <w:t xml:space="preserve"> :</w:t>
      </w:r>
    </w:p>
    <w:p w:rsidR="002A44CE" w:rsidRDefault="001D7012">
      <w:pPr>
        <w:ind w:left="382" w:right="14"/>
      </w:pPr>
      <w:r>
        <w:t>Toute rechute ou complication qui intervient après la reprise des occupations habituelles et ce, quel qu'en soit le délai, est considérée comme la suite du même accident et n</w:t>
      </w:r>
      <w:r>
        <w:t>on comme un nouvel accident.</w:t>
      </w:r>
    </w:p>
    <w:p w:rsidR="002A44CE" w:rsidRDefault="001D7012">
      <w:pPr>
        <w:spacing w:line="225" w:lineRule="auto"/>
        <w:ind w:left="367" w:right="14"/>
      </w:pPr>
      <w:r>
        <w:rPr>
          <w:sz w:val="14"/>
        </w:rPr>
        <w:t xml:space="preserve">La MDS reprendra — sans aucune franchise — le versement des indemnités journalières à partir du I </w:t>
      </w:r>
      <w:r>
        <w:rPr>
          <w:sz w:val="14"/>
          <w:vertAlign w:val="superscript"/>
        </w:rPr>
        <w:t xml:space="preserve">W </w:t>
      </w:r>
      <w:r>
        <w:rPr>
          <w:sz w:val="14"/>
        </w:rPr>
        <w:t>jour de la constatation médicale de la rechute et/ou complication et ce, sans que la période totale d'incapacité temporaire n'e</w:t>
      </w:r>
      <w:r>
        <w:rPr>
          <w:sz w:val="14"/>
        </w:rPr>
        <w:t>xcède la durée maximum d'indemnisation de 120 jours.</w:t>
      </w:r>
    </w:p>
    <w:p w:rsidR="002A44CE" w:rsidRDefault="001D7012">
      <w:pPr>
        <w:spacing w:line="225" w:lineRule="auto"/>
        <w:ind w:left="375" w:right="14"/>
      </w:pPr>
      <w:r>
        <w:rPr>
          <w:sz w:val="14"/>
        </w:rPr>
        <w:t>La MDS se réserve le droit de vérifier le lien de causalité entre l'accident préalablement indemnisé et la réclamation présentée par l'assuré pour rechute ou complication.</w:t>
      </w:r>
    </w:p>
    <w:p w:rsidR="002A44CE" w:rsidRDefault="001D7012">
      <w:pPr>
        <w:numPr>
          <w:ilvl w:val="0"/>
          <w:numId w:val="25"/>
        </w:numPr>
        <w:spacing w:after="1" w:line="259" w:lineRule="auto"/>
        <w:ind w:left="173" w:hanging="166"/>
        <w:jc w:val="left"/>
      </w:pPr>
      <w:r>
        <w:rPr>
          <w:u w:val="single" w:color="000000"/>
        </w:rPr>
        <w:t>Cessation de la garantie</w:t>
      </w:r>
      <w:r>
        <w:t xml:space="preserve"> :</w:t>
      </w:r>
    </w:p>
    <w:p w:rsidR="002A44CE" w:rsidRDefault="001D7012">
      <w:pPr>
        <w:spacing w:after="58" w:line="225" w:lineRule="auto"/>
        <w:ind w:left="166" w:right="14"/>
      </w:pPr>
      <w:r>
        <w:rPr>
          <w:sz w:val="14"/>
        </w:rPr>
        <w:t>Dans tous las cas, l'assuré n'est plus garanti au titre de l'incapacité temporaire lorsqu'une invalidité permanente accidentelle consolidée et irréductible est constatée, et que l'indemnité versée au titre de l'invalidité permanente est directement consécu</w:t>
      </w:r>
      <w:r>
        <w:rPr>
          <w:sz w:val="14"/>
        </w:rPr>
        <w:t>tive à l'accident garanti faisant l'objet du versement des indemnités journalières.</w:t>
      </w:r>
    </w:p>
    <w:p w:rsidR="002A44CE" w:rsidRDefault="001D7012">
      <w:pPr>
        <w:numPr>
          <w:ilvl w:val="0"/>
          <w:numId w:val="25"/>
        </w:numPr>
        <w:spacing w:after="1" w:line="259" w:lineRule="auto"/>
        <w:ind w:left="173" w:hanging="166"/>
        <w:jc w:val="left"/>
      </w:pPr>
      <w:r>
        <w:rPr>
          <w:u w:val="single" w:color="000000"/>
        </w:rPr>
        <w:t>Détermination de la durée de l'incapacité temporaire</w:t>
      </w:r>
      <w:r>
        <w:t xml:space="preserve"> :</w:t>
      </w:r>
    </w:p>
    <w:p w:rsidR="002A44CE" w:rsidRDefault="001D7012">
      <w:pPr>
        <w:spacing w:after="39" w:line="225" w:lineRule="auto"/>
        <w:ind w:left="173" w:right="14"/>
      </w:pPr>
      <w:r>
        <w:rPr>
          <w:sz w:val="14"/>
        </w:rPr>
        <w:t>La durée de l'incapacité temporaire est fixée par le médecin traitant de l'assuré, étant entendu que la MDS se réserv</w:t>
      </w:r>
      <w:r>
        <w:rPr>
          <w:sz w:val="14"/>
        </w:rPr>
        <w:t>e le droit de la faire contrôler par son médecin expert.</w:t>
      </w:r>
    </w:p>
    <w:p w:rsidR="002A44CE" w:rsidRDefault="001D7012">
      <w:pPr>
        <w:numPr>
          <w:ilvl w:val="0"/>
          <w:numId w:val="25"/>
        </w:numPr>
        <w:spacing w:after="1" w:line="259" w:lineRule="auto"/>
        <w:ind w:left="173" w:hanging="166"/>
        <w:jc w:val="left"/>
      </w:pPr>
      <w:r>
        <w:rPr>
          <w:u w:val="single" w:color="000000"/>
        </w:rPr>
        <w:t>Résiliation ou expiration du contrat</w:t>
      </w:r>
      <w:r>
        <w:t xml:space="preserve"> :</w:t>
      </w:r>
    </w:p>
    <w:p w:rsidR="002A44CE" w:rsidRDefault="001D7012">
      <w:pPr>
        <w:spacing w:line="225" w:lineRule="auto"/>
        <w:ind w:left="166" w:right="14"/>
      </w:pPr>
      <w:r>
        <w:rPr>
          <w:sz w:val="14"/>
        </w:rPr>
        <w:t>Dans le cas où le présent Accord collectif viendrait à être résilié, alors que des indemnités journalières sont versées au titre d'un accident garanti survenu a</w:t>
      </w:r>
      <w:r>
        <w:rPr>
          <w:sz w:val="14"/>
        </w:rPr>
        <w:t>vant la résiliation, la MDS paiera les indemnités journalières auxquelles l'assuré peut prétendre sans toutefois dépasser la durée totale d'indemnisatian prévue au présent Accord collectif.</w:t>
      </w:r>
    </w:p>
    <w:p w:rsidR="002A44CE" w:rsidRDefault="001D7012">
      <w:pPr>
        <w:ind w:left="166" w:right="14"/>
      </w:pPr>
      <w:r>
        <w:t>Toutefois, aucune indemnité journalière n'est due au-delà de la da</w:t>
      </w:r>
      <w:r>
        <w:t>te de résiliation du présent Accord collectif. dans le cas où celui-ci est résilié pour nonpaiement des cotisations.</w:t>
      </w:r>
    </w:p>
    <w:p w:rsidR="002A44CE" w:rsidRDefault="001D7012">
      <w:pPr>
        <w:numPr>
          <w:ilvl w:val="0"/>
          <w:numId w:val="25"/>
        </w:numPr>
        <w:spacing w:after="0" w:line="259" w:lineRule="auto"/>
        <w:ind w:left="173" w:hanging="166"/>
        <w:jc w:val="left"/>
      </w:pPr>
      <w:r>
        <w:rPr>
          <w:u w:val="single" w:color="000000"/>
        </w:rPr>
        <w:t>Exclusions spécifiques</w:t>
      </w:r>
      <w:r>
        <w:t xml:space="preserve"> :</w:t>
      </w:r>
    </w:p>
    <w:p w:rsidR="002A44CE" w:rsidRDefault="001D7012">
      <w:pPr>
        <w:spacing w:line="225" w:lineRule="auto"/>
        <w:ind w:left="166" w:right="14"/>
      </w:pPr>
      <w:r>
        <w:rPr>
          <w:sz w:val="14"/>
        </w:rPr>
        <w:t>Les incapacités temporaires totales ou partielles résultant de maladie.</w:t>
      </w:r>
    </w:p>
    <w:p w:rsidR="002A44CE" w:rsidRDefault="001D7012">
      <w:pPr>
        <w:spacing w:line="225" w:lineRule="auto"/>
        <w:ind w:left="158" w:right="14"/>
      </w:pPr>
      <w:r>
        <w:rPr>
          <w:sz w:val="14"/>
        </w:rPr>
        <w:t>La non-justification, par l'assuré, d'aucu</w:t>
      </w:r>
      <w:r>
        <w:rPr>
          <w:sz w:val="14"/>
        </w:rPr>
        <w:t>n régime de base (Sécurité Sociale et/ ou tout autre régime similaire ou régime complémentaire, employeur, Pôle emploi) sauf pour les joueurs étrangers en attente de régularisation des formalités pour l'obtention de la carte de séjour et ayant un contrat d</w:t>
      </w:r>
      <w:r>
        <w:rPr>
          <w:sz w:val="14"/>
        </w:rPr>
        <w:t>e travail avec le club. Le club devant dans tous les cas justifier d'un versement de salaire au licencié ayant souscrit à l'option B.</w:t>
      </w:r>
    </w:p>
    <w:p w:rsidR="002A44CE" w:rsidRDefault="001D7012">
      <w:pPr>
        <w:ind w:left="158" w:right="14"/>
      </w:pPr>
      <w:r>
        <w:t>Le versement des indemnités journalières cesse dès lors que l'assuré n'est plus enregistré auprès de Pôle emploi et ne per</w:t>
      </w:r>
      <w:r>
        <w:t>çoit plus à ce titre de prestations.</w:t>
      </w:r>
    </w:p>
    <w:p w:rsidR="002A44CE" w:rsidRDefault="002A44CE">
      <w:pPr>
        <w:sectPr w:rsidR="002A44CE">
          <w:type w:val="continuous"/>
          <w:pgSz w:w="11900" w:h="16840"/>
          <w:pgMar w:top="614" w:right="670" w:bottom="980" w:left="677" w:header="720" w:footer="720" w:gutter="0"/>
          <w:cols w:num="2" w:space="122"/>
        </w:sectPr>
      </w:pPr>
    </w:p>
    <w:tbl>
      <w:tblPr>
        <w:tblStyle w:val="TableGrid"/>
        <w:tblW w:w="10583" w:type="dxa"/>
        <w:tblInd w:w="-12" w:type="dxa"/>
        <w:tblCellMar>
          <w:top w:w="7" w:type="dxa"/>
          <w:left w:w="19" w:type="dxa"/>
          <w:bottom w:w="0" w:type="dxa"/>
          <w:right w:w="40" w:type="dxa"/>
        </w:tblCellMar>
        <w:tblLook w:val="04A0" w:firstRow="1" w:lastRow="0" w:firstColumn="1" w:lastColumn="0" w:noHBand="0" w:noVBand="1"/>
      </w:tblPr>
      <w:tblGrid>
        <w:gridCol w:w="10583"/>
      </w:tblGrid>
      <w:tr w:rsidR="002A44CE">
        <w:trPr>
          <w:trHeight w:val="242"/>
        </w:trPr>
        <w:tc>
          <w:tcPr>
            <w:tcW w:w="10583"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firstLine="0"/>
              <w:jc w:val="left"/>
            </w:pPr>
            <w:r>
              <w:rPr>
                <w:sz w:val="18"/>
              </w:rPr>
              <w:t xml:space="preserve">13.2. MONTANTS DES </w:t>
            </w:r>
            <w:r>
              <w:rPr>
                <w:sz w:val="18"/>
                <w:u w:val="single" w:color="000000"/>
              </w:rPr>
              <w:t>GAR</w:t>
            </w:r>
            <w:r>
              <w:rPr>
                <w:sz w:val="18"/>
              </w:rPr>
              <w:t>ANTIES (HORS ATH</w:t>
            </w:r>
            <w:r>
              <w:rPr>
                <w:sz w:val="18"/>
                <w:u w:val="single" w:color="000000"/>
              </w:rPr>
              <w:t>LET</w:t>
            </w:r>
            <w:r>
              <w:rPr>
                <w:sz w:val="18"/>
              </w:rPr>
              <w:t>ES DE HAUT NIVEAU)</w:t>
            </w:r>
            <w:r>
              <w:rPr>
                <w:noProof/>
              </w:rPr>
              <w:drawing>
                <wp:inline distT="0" distB="0" distL="0" distR="0">
                  <wp:extent cx="3746231" cy="137212"/>
                  <wp:effectExtent l="0" t="0" r="0" b="0"/>
                  <wp:docPr id="98002" name="Picture 98002"/>
                  <wp:cNvGraphicFramePr/>
                  <a:graphic xmlns:a="http://schemas.openxmlformats.org/drawingml/2006/main">
                    <a:graphicData uri="http://schemas.openxmlformats.org/drawingml/2006/picture">
                      <pic:pic xmlns:pic="http://schemas.openxmlformats.org/drawingml/2006/picture">
                        <pic:nvPicPr>
                          <pic:cNvPr id="98002" name="Picture 98002"/>
                          <pic:cNvPicPr/>
                        </pic:nvPicPr>
                        <pic:blipFill>
                          <a:blip r:embed="rId37"/>
                          <a:stretch>
                            <a:fillRect/>
                          </a:stretch>
                        </pic:blipFill>
                        <pic:spPr>
                          <a:xfrm>
                            <a:off x="0" y="0"/>
                            <a:ext cx="3746231" cy="137212"/>
                          </a:xfrm>
                          <a:prstGeom prst="rect">
                            <a:avLst/>
                          </a:prstGeom>
                        </pic:spPr>
                      </pic:pic>
                    </a:graphicData>
                  </a:graphic>
                </wp:inline>
              </w:drawing>
            </w:r>
          </w:p>
        </w:tc>
      </w:tr>
    </w:tbl>
    <w:p w:rsidR="002A44CE" w:rsidRDefault="001D7012">
      <w:pPr>
        <w:ind w:left="231" w:right="14"/>
      </w:pPr>
      <w:r>
        <w:t>Selon l'option choisie par l'Assuré sur le formulaire de demande de Licence, les garanties sont les suivantes :</w:t>
      </w:r>
    </w:p>
    <w:p w:rsidR="002A44CE" w:rsidRDefault="001D7012">
      <w:pPr>
        <w:spacing w:after="25" w:line="216" w:lineRule="auto"/>
        <w:ind w:left="241" w:right="3162" w:hanging="3"/>
        <w:jc w:val="left"/>
      </w:pPr>
      <w:r>
        <w:rPr>
          <w:sz w:val="14"/>
        </w:rPr>
        <w:t>&gt; option A : « Frais médicaux suite à Accident », « Décès suite à Accident », « Invalidité permanente suite à Accident », &gt; option B : garanties de l'option A ainsi que la garantie complémentaire « Indemnités journalières suite à Accident », &gt; option C : «</w:t>
      </w:r>
      <w:r>
        <w:rPr>
          <w:sz w:val="14"/>
        </w:rPr>
        <w:t xml:space="preserve"> Garantie invalidité complémentaire » à l'option A ou B.</w:t>
      </w:r>
    </w:p>
    <w:tbl>
      <w:tblPr>
        <w:tblStyle w:val="TableGrid"/>
        <w:tblW w:w="10344" w:type="dxa"/>
        <w:tblInd w:w="58" w:type="dxa"/>
        <w:tblCellMar>
          <w:top w:w="0" w:type="dxa"/>
          <w:left w:w="0" w:type="dxa"/>
          <w:bottom w:w="0" w:type="dxa"/>
          <w:right w:w="0" w:type="dxa"/>
        </w:tblCellMar>
        <w:tblLook w:val="04A0" w:firstRow="1" w:lastRow="0" w:firstColumn="1" w:lastColumn="0" w:noHBand="0" w:noVBand="1"/>
      </w:tblPr>
      <w:tblGrid>
        <w:gridCol w:w="3847"/>
        <w:gridCol w:w="6497"/>
      </w:tblGrid>
      <w:tr w:rsidR="002A44CE">
        <w:trPr>
          <w:trHeight w:val="972"/>
        </w:trPr>
        <w:tc>
          <w:tcPr>
            <w:tcW w:w="3847" w:type="dxa"/>
            <w:tcBorders>
              <w:top w:val="nil"/>
              <w:left w:val="nil"/>
              <w:bottom w:val="nil"/>
              <w:right w:val="nil"/>
            </w:tcBorders>
          </w:tcPr>
          <w:p w:rsidR="002A44CE" w:rsidRDefault="001D7012">
            <w:pPr>
              <w:spacing w:after="411" w:line="259" w:lineRule="auto"/>
              <w:ind w:right="173" w:firstLine="0"/>
              <w:jc w:val="center"/>
            </w:pPr>
            <w:r>
              <w:rPr>
                <w:sz w:val="18"/>
              </w:rPr>
              <w:t>GARANTIES</w:t>
            </w:r>
          </w:p>
          <w:p w:rsidR="002A44CE" w:rsidRDefault="001D7012">
            <w:pPr>
              <w:spacing w:after="0" w:line="259" w:lineRule="auto"/>
              <w:ind w:left="7" w:firstLine="0"/>
              <w:jc w:val="left"/>
            </w:pPr>
            <w:r>
              <w:rPr>
                <w:sz w:val="18"/>
                <w:u w:val="single" w:color="000000"/>
              </w:rPr>
              <w:t>FRAIS DE SOINS DE SANTE</w:t>
            </w:r>
          </w:p>
          <w:p w:rsidR="002A44CE" w:rsidRDefault="001D7012">
            <w:pPr>
              <w:spacing w:after="0" w:line="259" w:lineRule="auto"/>
              <w:ind w:firstLine="0"/>
              <w:jc w:val="left"/>
            </w:pPr>
            <w:r>
              <w:rPr>
                <w:sz w:val="14"/>
              </w:rPr>
              <w:t>- Frais médicaux, chirurgicaux, pharmaceutiques,</w:t>
            </w:r>
          </w:p>
        </w:tc>
        <w:tc>
          <w:tcPr>
            <w:tcW w:w="6497" w:type="dxa"/>
            <w:tcBorders>
              <w:top w:val="nil"/>
              <w:left w:val="nil"/>
              <w:bottom w:val="nil"/>
              <w:right w:val="nil"/>
            </w:tcBorders>
          </w:tcPr>
          <w:p w:rsidR="002A44CE" w:rsidRDefault="001D7012">
            <w:pPr>
              <w:tabs>
                <w:tab w:val="center" w:pos="1819"/>
                <w:tab w:val="center" w:pos="5161"/>
              </w:tabs>
              <w:spacing w:after="165" w:line="259" w:lineRule="auto"/>
              <w:ind w:firstLine="0"/>
              <w:jc w:val="left"/>
            </w:pPr>
            <w:r>
              <w:rPr>
                <w:sz w:val="18"/>
              </w:rPr>
              <w:tab/>
              <w:t>GARANTIES DE BASE</w:t>
            </w:r>
            <w:r>
              <w:rPr>
                <w:sz w:val="18"/>
              </w:rPr>
              <w:tab/>
              <w:t>GARANTIE COMPLEMENTAIRE</w:t>
            </w:r>
          </w:p>
          <w:p w:rsidR="002A44CE" w:rsidRDefault="001D7012">
            <w:pPr>
              <w:tabs>
                <w:tab w:val="center" w:pos="940"/>
                <w:tab w:val="center" w:pos="2842"/>
                <w:tab w:val="center" w:pos="5158"/>
              </w:tabs>
              <w:spacing w:after="0" w:line="259" w:lineRule="auto"/>
              <w:ind w:firstLine="0"/>
              <w:jc w:val="left"/>
            </w:pPr>
            <w:r>
              <w:tab/>
              <w:t>OPTION A</w:t>
            </w:r>
            <w:r>
              <w:tab/>
              <w:t>OPTION B</w:t>
            </w:r>
            <w:r>
              <w:tab/>
              <w:t>OPTION C (</w:t>
            </w:r>
            <w:r>
              <w:rPr>
                <w:vertAlign w:val="superscript"/>
              </w:rPr>
              <w:t xml:space="preserve">i </w:t>
            </w:r>
            <w:r>
              <w:t>)</w:t>
            </w:r>
          </w:p>
        </w:tc>
      </w:tr>
      <w:tr w:rsidR="002A44CE">
        <w:trPr>
          <w:trHeight w:val="137"/>
        </w:trPr>
        <w:tc>
          <w:tcPr>
            <w:tcW w:w="3847" w:type="dxa"/>
            <w:tcBorders>
              <w:top w:val="nil"/>
              <w:left w:val="nil"/>
              <w:bottom w:val="nil"/>
              <w:right w:val="nil"/>
            </w:tcBorders>
          </w:tcPr>
          <w:p w:rsidR="002A44CE" w:rsidRDefault="001D7012">
            <w:pPr>
              <w:tabs>
                <w:tab w:val="center" w:pos="627"/>
                <w:tab w:val="center" w:pos="1394"/>
              </w:tabs>
              <w:spacing w:after="0" w:line="259" w:lineRule="auto"/>
              <w:ind w:firstLine="0"/>
              <w:jc w:val="left"/>
            </w:pPr>
            <w:r>
              <w:rPr>
                <w:sz w:val="14"/>
              </w:rPr>
              <w:tab/>
              <w:t xml:space="preserve">d'hospitalisation </w:t>
            </w:r>
            <w:r>
              <w:rPr>
                <w:sz w:val="14"/>
              </w:rPr>
              <w:tab/>
              <w:t>.</w:t>
            </w:r>
          </w:p>
        </w:tc>
        <w:tc>
          <w:tcPr>
            <w:tcW w:w="6497" w:type="dxa"/>
            <w:tcBorders>
              <w:top w:val="nil"/>
              <w:left w:val="nil"/>
              <w:bottom w:val="nil"/>
              <w:right w:val="nil"/>
            </w:tcBorders>
          </w:tcPr>
          <w:p w:rsidR="002A44CE" w:rsidRDefault="001D7012">
            <w:pPr>
              <w:spacing w:after="0" w:line="259" w:lineRule="auto"/>
              <w:ind w:left="7" w:firstLine="0"/>
              <w:jc w:val="left"/>
            </w:pPr>
            <w:r>
              <w:t>200% de la base de remboursement Sécurité Sociale</w:t>
            </w:r>
          </w:p>
        </w:tc>
      </w:tr>
      <w:tr w:rsidR="002A44CE">
        <w:trPr>
          <w:trHeight w:val="149"/>
        </w:trPr>
        <w:tc>
          <w:tcPr>
            <w:tcW w:w="3847" w:type="dxa"/>
            <w:tcBorders>
              <w:top w:val="nil"/>
              <w:left w:val="nil"/>
              <w:bottom w:val="nil"/>
              <w:right w:val="nil"/>
            </w:tcBorders>
          </w:tcPr>
          <w:p w:rsidR="002A44CE" w:rsidRDefault="001D7012">
            <w:pPr>
              <w:spacing w:after="0" w:line="259" w:lineRule="auto"/>
              <w:ind w:firstLine="0"/>
              <w:jc w:val="left"/>
            </w:pPr>
            <w:r>
              <w:rPr>
                <w:sz w:val="14"/>
              </w:rPr>
              <w:t>- Forfait joumalier hospitalier</w:t>
            </w:r>
          </w:p>
        </w:tc>
        <w:tc>
          <w:tcPr>
            <w:tcW w:w="6497" w:type="dxa"/>
            <w:tcBorders>
              <w:top w:val="nil"/>
              <w:left w:val="nil"/>
              <w:bottom w:val="nil"/>
              <w:right w:val="nil"/>
            </w:tcBorders>
          </w:tcPr>
          <w:p w:rsidR="002A44CE" w:rsidRDefault="001D7012">
            <w:pPr>
              <w:spacing w:after="0" w:line="259" w:lineRule="auto"/>
              <w:ind w:left="14" w:firstLine="0"/>
              <w:jc w:val="left"/>
            </w:pPr>
            <w:r>
              <w:t>100% des frais réels</w:t>
            </w:r>
          </w:p>
        </w:tc>
      </w:tr>
      <w:tr w:rsidR="002A44CE">
        <w:trPr>
          <w:trHeight w:val="148"/>
        </w:trPr>
        <w:tc>
          <w:tcPr>
            <w:tcW w:w="3847" w:type="dxa"/>
            <w:tcBorders>
              <w:top w:val="nil"/>
              <w:left w:val="nil"/>
              <w:bottom w:val="nil"/>
              <w:right w:val="nil"/>
            </w:tcBorders>
          </w:tcPr>
          <w:p w:rsidR="002A44CE" w:rsidRDefault="001D7012">
            <w:pPr>
              <w:spacing w:after="0" w:line="259" w:lineRule="auto"/>
              <w:ind w:firstLine="0"/>
              <w:jc w:val="left"/>
            </w:pPr>
            <w:r>
              <w:rPr>
                <w:sz w:val="14"/>
              </w:rPr>
              <w:t>- Frais d'ostéopathie</w:t>
            </w:r>
          </w:p>
        </w:tc>
        <w:tc>
          <w:tcPr>
            <w:tcW w:w="6497" w:type="dxa"/>
            <w:tcBorders>
              <w:top w:val="nil"/>
              <w:left w:val="nil"/>
              <w:bottom w:val="nil"/>
              <w:right w:val="nil"/>
            </w:tcBorders>
          </w:tcPr>
          <w:p w:rsidR="002A44CE" w:rsidRDefault="001D7012">
            <w:pPr>
              <w:spacing w:after="0" w:line="259" w:lineRule="auto"/>
              <w:ind w:left="7" w:firstLine="0"/>
              <w:jc w:val="left"/>
            </w:pPr>
            <w:r>
              <w:t>Jusqu'à 3 séances par an / Maximum 100 € I an</w:t>
            </w:r>
          </w:p>
        </w:tc>
      </w:tr>
      <w:tr w:rsidR="002A44CE">
        <w:trPr>
          <w:trHeight w:val="150"/>
        </w:trPr>
        <w:tc>
          <w:tcPr>
            <w:tcW w:w="3847" w:type="dxa"/>
            <w:tcBorders>
              <w:top w:val="nil"/>
              <w:left w:val="nil"/>
              <w:bottom w:val="nil"/>
              <w:right w:val="nil"/>
            </w:tcBorders>
          </w:tcPr>
          <w:p w:rsidR="002A44CE" w:rsidRDefault="001D7012">
            <w:pPr>
              <w:spacing w:after="0" w:line="259" w:lineRule="auto"/>
              <w:ind w:firstLine="0"/>
              <w:jc w:val="left"/>
            </w:pPr>
            <w:r>
              <w:rPr>
                <w:sz w:val="14"/>
              </w:rPr>
              <w:t>- Soins dentaires</w:t>
            </w:r>
          </w:p>
        </w:tc>
        <w:tc>
          <w:tcPr>
            <w:tcW w:w="6497" w:type="dxa"/>
            <w:tcBorders>
              <w:top w:val="nil"/>
              <w:left w:val="nil"/>
              <w:bottom w:val="nil"/>
              <w:right w:val="nil"/>
            </w:tcBorders>
          </w:tcPr>
          <w:p w:rsidR="002A44CE" w:rsidRDefault="001D7012">
            <w:pPr>
              <w:spacing w:after="0" w:line="259" w:lineRule="auto"/>
              <w:ind w:firstLine="0"/>
              <w:jc w:val="left"/>
            </w:pPr>
            <w:r>
              <w:rPr>
                <w:sz w:val="14"/>
              </w:rPr>
              <w:t>450 €</w:t>
            </w:r>
          </w:p>
        </w:tc>
      </w:tr>
      <w:tr w:rsidR="002A44CE">
        <w:trPr>
          <w:trHeight w:val="145"/>
        </w:trPr>
        <w:tc>
          <w:tcPr>
            <w:tcW w:w="3847" w:type="dxa"/>
            <w:tcBorders>
              <w:top w:val="nil"/>
              <w:left w:val="nil"/>
              <w:bottom w:val="nil"/>
              <w:right w:val="nil"/>
            </w:tcBorders>
          </w:tcPr>
          <w:p w:rsidR="002A44CE" w:rsidRDefault="001D7012">
            <w:pPr>
              <w:spacing w:after="0" w:line="259" w:lineRule="auto"/>
              <w:ind w:firstLine="0"/>
              <w:jc w:val="left"/>
            </w:pPr>
            <w:r>
              <w:rPr>
                <w:sz w:val="14"/>
              </w:rPr>
              <w:t>- Frais de prothèse dentaire .</w:t>
            </w:r>
          </w:p>
        </w:tc>
        <w:tc>
          <w:tcPr>
            <w:tcW w:w="6497" w:type="dxa"/>
            <w:tcBorders>
              <w:top w:val="nil"/>
              <w:left w:val="nil"/>
              <w:bottom w:val="nil"/>
              <w:right w:val="nil"/>
            </w:tcBorders>
          </w:tcPr>
          <w:p w:rsidR="002A44CE" w:rsidRDefault="001D7012">
            <w:pPr>
              <w:spacing w:after="0" w:line="259" w:lineRule="auto"/>
              <w:ind w:left="7" w:firstLine="0"/>
              <w:jc w:val="left"/>
            </w:pPr>
            <w:r>
              <w:t>900 €</w:t>
            </w:r>
          </w:p>
        </w:tc>
      </w:tr>
      <w:tr w:rsidR="002A44CE">
        <w:trPr>
          <w:trHeight w:val="444"/>
        </w:trPr>
        <w:tc>
          <w:tcPr>
            <w:tcW w:w="3847" w:type="dxa"/>
            <w:tcBorders>
              <w:top w:val="nil"/>
              <w:left w:val="nil"/>
              <w:bottom w:val="nil"/>
              <w:right w:val="nil"/>
            </w:tcBorders>
          </w:tcPr>
          <w:p w:rsidR="002A44CE" w:rsidRDefault="001D7012">
            <w:pPr>
              <w:numPr>
                <w:ilvl w:val="0"/>
                <w:numId w:val="28"/>
              </w:numPr>
              <w:spacing w:after="0" w:line="259" w:lineRule="auto"/>
              <w:ind w:hanging="144"/>
              <w:jc w:val="left"/>
            </w:pPr>
            <w:r>
              <w:rPr>
                <w:sz w:val="14"/>
              </w:rPr>
              <w:t>Soins optiques (lunettes I lentilles)</w:t>
            </w:r>
          </w:p>
          <w:p w:rsidR="002A44CE" w:rsidRDefault="001D7012">
            <w:pPr>
              <w:numPr>
                <w:ilvl w:val="0"/>
                <w:numId w:val="28"/>
              </w:numPr>
              <w:spacing w:after="0" w:line="259" w:lineRule="auto"/>
              <w:ind w:hanging="144"/>
              <w:jc w:val="left"/>
            </w:pPr>
            <w:r>
              <w:t>Frais de premier transport (du lieu de l'accident à l'établissement hospitalier le plus proche susceptible de donner</w:t>
            </w:r>
          </w:p>
        </w:tc>
        <w:tc>
          <w:tcPr>
            <w:tcW w:w="6497" w:type="dxa"/>
            <w:tcBorders>
              <w:top w:val="nil"/>
              <w:left w:val="nil"/>
              <w:bottom w:val="nil"/>
              <w:right w:val="nil"/>
            </w:tcBorders>
          </w:tcPr>
          <w:p w:rsidR="002A44CE" w:rsidRDefault="001D7012">
            <w:pPr>
              <w:spacing w:after="0" w:line="259" w:lineRule="auto"/>
              <w:ind w:left="7" w:firstLine="0"/>
              <w:jc w:val="left"/>
            </w:pPr>
            <w:r>
              <w:rPr>
                <w:sz w:val="14"/>
              </w:rPr>
              <w:t>300 € (monture : 150€ / 150 € par lentille)</w:t>
            </w:r>
          </w:p>
        </w:tc>
      </w:tr>
      <w:tr w:rsidR="002A44CE">
        <w:trPr>
          <w:trHeight w:val="288"/>
        </w:trPr>
        <w:tc>
          <w:tcPr>
            <w:tcW w:w="3847" w:type="dxa"/>
            <w:tcBorders>
              <w:top w:val="nil"/>
              <w:left w:val="nil"/>
              <w:bottom w:val="nil"/>
              <w:right w:val="nil"/>
            </w:tcBorders>
          </w:tcPr>
          <w:p w:rsidR="002A44CE" w:rsidRDefault="001D7012">
            <w:pPr>
              <w:spacing w:after="0" w:line="259" w:lineRule="auto"/>
              <w:ind w:left="166" w:firstLine="0"/>
              <w:jc w:val="left"/>
            </w:pPr>
            <w:r>
              <w:rPr>
                <w:sz w:val="14"/>
              </w:rPr>
              <w:t>les premiers soins)</w:t>
            </w:r>
          </w:p>
          <w:p w:rsidR="002A44CE" w:rsidRDefault="001D7012">
            <w:pPr>
              <w:spacing w:after="0" w:line="259" w:lineRule="auto"/>
              <w:ind w:right="36" w:firstLine="0"/>
              <w:jc w:val="center"/>
            </w:pPr>
            <w:r>
              <w:rPr>
                <w:sz w:val="14"/>
              </w:rPr>
              <w:t>Frais de transport pour se rendre aux soins médicalement</w:t>
            </w:r>
          </w:p>
        </w:tc>
        <w:tc>
          <w:tcPr>
            <w:tcW w:w="6497" w:type="dxa"/>
            <w:tcBorders>
              <w:top w:val="nil"/>
              <w:left w:val="nil"/>
              <w:bottom w:val="nil"/>
              <w:right w:val="nil"/>
            </w:tcBorders>
          </w:tcPr>
          <w:p w:rsidR="002A44CE" w:rsidRDefault="001D7012">
            <w:pPr>
              <w:spacing w:after="0" w:line="259" w:lineRule="auto"/>
              <w:ind w:left="14" w:firstLine="0"/>
              <w:jc w:val="left"/>
            </w:pPr>
            <w:r>
              <w:t>100% des frais réels</w:t>
            </w:r>
          </w:p>
        </w:tc>
      </w:tr>
      <w:tr w:rsidR="002A44CE">
        <w:trPr>
          <w:trHeight w:val="244"/>
        </w:trPr>
        <w:tc>
          <w:tcPr>
            <w:tcW w:w="3847" w:type="dxa"/>
            <w:tcBorders>
              <w:top w:val="nil"/>
              <w:left w:val="nil"/>
              <w:bottom w:val="nil"/>
              <w:right w:val="nil"/>
            </w:tcBorders>
          </w:tcPr>
          <w:p w:rsidR="002A44CE" w:rsidRDefault="001D7012">
            <w:pPr>
              <w:spacing w:after="0" w:line="259" w:lineRule="auto"/>
              <w:ind w:left="166" w:firstLine="0"/>
              <w:jc w:val="left"/>
            </w:pPr>
            <w:r>
              <w:t>prescrits</w:t>
            </w:r>
          </w:p>
        </w:tc>
        <w:tc>
          <w:tcPr>
            <w:tcW w:w="6497" w:type="dxa"/>
            <w:tcBorders>
              <w:top w:val="nil"/>
              <w:left w:val="nil"/>
              <w:bottom w:val="nil"/>
              <w:right w:val="nil"/>
            </w:tcBorders>
          </w:tcPr>
          <w:p w:rsidR="002A44CE" w:rsidRDefault="001D7012">
            <w:pPr>
              <w:spacing w:after="0" w:line="259" w:lineRule="auto"/>
              <w:ind w:left="14" w:firstLine="0"/>
              <w:jc w:val="left"/>
            </w:pPr>
            <w:r>
              <w:t xml:space="preserve">100 </w:t>
            </w:r>
            <w:r>
              <w:rPr>
                <w:vertAlign w:val="superscript"/>
              </w:rPr>
              <w:t>0</w:t>
            </w:r>
            <w:r>
              <w:t>/0 des frais réels</w:t>
            </w:r>
          </w:p>
        </w:tc>
      </w:tr>
      <w:tr w:rsidR="002A44CE">
        <w:trPr>
          <w:trHeight w:val="264"/>
        </w:trPr>
        <w:tc>
          <w:tcPr>
            <w:tcW w:w="3847" w:type="dxa"/>
            <w:tcBorders>
              <w:top w:val="nil"/>
              <w:left w:val="nil"/>
              <w:bottom w:val="nil"/>
              <w:right w:val="nil"/>
            </w:tcBorders>
            <w:vAlign w:val="bottom"/>
          </w:tcPr>
          <w:p w:rsidR="002A44CE" w:rsidRDefault="001D7012">
            <w:pPr>
              <w:spacing w:after="0" w:line="259" w:lineRule="auto"/>
              <w:ind w:left="7" w:firstLine="0"/>
              <w:jc w:val="left"/>
            </w:pPr>
            <w:r>
              <w:rPr>
                <w:sz w:val="18"/>
                <w:u w:val="single" w:color="000000"/>
              </w:rPr>
              <w:t>BONUS SANTE</w:t>
            </w:r>
          </w:p>
        </w:tc>
        <w:tc>
          <w:tcPr>
            <w:tcW w:w="6497" w:type="dxa"/>
            <w:tcBorders>
              <w:top w:val="nil"/>
              <w:left w:val="nil"/>
              <w:bottom w:val="nil"/>
              <w:right w:val="nil"/>
            </w:tcBorders>
            <w:vAlign w:val="bottom"/>
          </w:tcPr>
          <w:p w:rsidR="002A44CE" w:rsidRDefault="001D7012">
            <w:pPr>
              <w:spacing w:after="0" w:line="259" w:lineRule="auto"/>
              <w:ind w:firstLine="0"/>
            </w:pPr>
            <w:r>
              <w:t xml:space="preserve">Au-delà des prestations de base ci-dessus, l'assuré bénéficie d'un « </w:t>
            </w:r>
            <w:r>
              <w:rPr>
                <w:u w:val="single" w:color="000000"/>
              </w:rPr>
              <w:t>BONUS SANTE</w:t>
            </w:r>
            <w:r>
              <w:t xml:space="preserve"> » à concurrence</w:t>
            </w:r>
          </w:p>
        </w:tc>
      </w:tr>
      <w:tr w:rsidR="002A44CE">
        <w:trPr>
          <w:trHeight w:val="2370"/>
        </w:trPr>
        <w:tc>
          <w:tcPr>
            <w:tcW w:w="3847" w:type="dxa"/>
            <w:tcBorders>
              <w:top w:val="nil"/>
              <w:left w:val="nil"/>
              <w:bottom w:val="nil"/>
              <w:right w:val="nil"/>
            </w:tcBorders>
          </w:tcPr>
          <w:p w:rsidR="002A44CE" w:rsidRDefault="002A44CE">
            <w:pPr>
              <w:spacing w:after="160" w:line="259" w:lineRule="auto"/>
              <w:ind w:firstLine="0"/>
              <w:jc w:val="left"/>
            </w:pPr>
          </w:p>
        </w:tc>
        <w:tc>
          <w:tcPr>
            <w:tcW w:w="6497" w:type="dxa"/>
            <w:tcBorders>
              <w:top w:val="nil"/>
              <w:left w:val="nil"/>
              <w:bottom w:val="nil"/>
              <w:right w:val="nil"/>
            </w:tcBorders>
          </w:tcPr>
          <w:p w:rsidR="002A44CE" w:rsidRDefault="001D7012">
            <w:pPr>
              <w:spacing w:after="0" w:line="259" w:lineRule="auto"/>
              <w:ind w:left="7" w:firstLine="0"/>
              <w:jc w:val="left"/>
            </w:pPr>
            <w:r>
              <w:t>d'un montant global maximal par accident de 1 000 C.</w:t>
            </w:r>
          </w:p>
          <w:p w:rsidR="002A44CE" w:rsidRDefault="001D7012">
            <w:pPr>
              <w:spacing w:after="38" w:line="220" w:lineRule="auto"/>
              <w:ind w:firstLine="0"/>
              <w:jc w:val="left"/>
            </w:pPr>
            <w:r>
              <w:rPr>
                <w:u w:val="single" w:color="000000"/>
              </w:rPr>
              <w:t>Ce Bonus Santé est disponib!e en totalité à chaque accident</w:t>
            </w:r>
            <w:r>
              <w:t xml:space="preserve">. S'il a été entamé ou épuisé à l'occasion d'un premier accident, </w:t>
            </w:r>
            <w:r>
              <w:tab/>
              <w:t>r.ecçnstitue en cas d'accident ultérieur.</w:t>
            </w:r>
          </w:p>
          <w:p w:rsidR="002A44CE" w:rsidRDefault="001D7012">
            <w:pPr>
              <w:spacing w:after="0" w:line="216" w:lineRule="auto"/>
              <w:ind w:right="7" w:firstLine="7"/>
            </w:pPr>
            <w:r>
              <w:t>L'assuré pourra disposer de ce Bonu</w:t>
            </w:r>
            <w:r>
              <w:t>s pour le remboursement, après intervention de ses régimes de prévoyance obligatoire et complémentaire, et sur justificatifs, de toutes les dépenses suivantes sous réserve qu'elles soient prescrites médicalement et directement liées à l'accident pris en ch</w:t>
            </w:r>
            <w:r>
              <w:t>arge : - dépassements d'honoraires médicaux ou chirurgicaux,</w:t>
            </w:r>
          </w:p>
          <w:p w:rsidR="002A44CE" w:rsidRDefault="001D7012">
            <w:pPr>
              <w:numPr>
                <w:ilvl w:val="0"/>
                <w:numId w:val="29"/>
              </w:numPr>
              <w:spacing w:after="0" w:line="216" w:lineRule="auto"/>
              <w:ind w:right="7" w:firstLine="0"/>
            </w:pPr>
            <w:r>
              <w:rPr>
                <w:sz w:val="14"/>
              </w:rPr>
              <w:t>prestations hors nomenclature ou non remboursables par la Sécurité Sociale, - soins dentaires et optiques,</w:t>
            </w:r>
          </w:p>
          <w:p w:rsidR="002A44CE" w:rsidRDefault="001D7012">
            <w:pPr>
              <w:numPr>
                <w:ilvl w:val="0"/>
                <w:numId w:val="29"/>
              </w:numPr>
              <w:spacing w:after="0" w:line="216" w:lineRule="auto"/>
              <w:ind w:right="7" w:firstLine="0"/>
            </w:pPr>
            <w:r>
              <w:rPr>
                <w:sz w:val="14"/>
              </w:rPr>
              <w:t>en cas d'hospitalisation : la majoration pour chambre particulière (les suppléments divers de confort personnel : téléphone, télévision, etc. ne sont pas pris en compte) 1/1 si le blessé est mineur : le coût d'hébergement d'un parent accompagnant facturé p</w:t>
            </w:r>
            <w:r>
              <w:rPr>
                <w:sz w:val="14"/>
              </w:rPr>
              <w:t>ar l'hôpital, ainsi que les frais de trajet,</w:t>
            </w:r>
          </w:p>
          <w:p w:rsidR="002A44CE" w:rsidRDefault="001D7012">
            <w:pPr>
              <w:numPr>
                <w:ilvl w:val="0"/>
                <w:numId w:val="29"/>
              </w:numPr>
              <w:spacing w:after="0" w:line="259" w:lineRule="auto"/>
              <w:ind w:right="7" w:firstLine="0"/>
            </w:pPr>
            <w:r>
              <w:t>frais de transport des accidentés pour se rendre de leur domicile au lieu de leurs activités scolaires, universitaires, professionnelles, et d'une façon générale tous frais de santé prescrits par un médecin prat</w:t>
            </w:r>
            <w:r>
              <w:t>icien.</w:t>
            </w:r>
          </w:p>
        </w:tc>
      </w:tr>
      <w:tr w:rsidR="002A44CE">
        <w:trPr>
          <w:trHeight w:val="856"/>
        </w:trPr>
        <w:tc>
          <w:tcPr>
            <w:tcW w:w="3847" w:type="dxa"/>
            <w:tcBorders>
              <w:top w:val="nil"/>
              <w:left w:val="nil"/>
              <w:bottom w:val="nil"/>
              <w:right w:val="nil"/>
            </w:tcBorders>
            <w:vAlign w:val="center"/>
          </w:tcPr>
          <w:p w:rsidR="002A44CE" w:rsidRDefault="001D7012">
            <w:pPr>
              <w:spacing w:after="231" w:line="259" w:lineRule="auto"/>
              <w:ind w:left="14" w:firstLine="0"/>
              <w:jc w:val="left"/>
            </w:pPr>
            <w:r>
              <w:rPr>
                <w:sz w:val="18"/>
                <w:u w:val="single" w:color="000000"/>
              </w:rPr>
              <w:t>DECES ACCIDENTEL</w:t>
            </w:r>
          </w:p>
          <w:p w:rsidR="002A44CE" w:rsidRDefault="001D7012">
            <w:pPr>
              <w:spacing w:after="0" w:line="259" w:lineRule="auto"/>
              <w:ind w:left="14" w:firstLine="0"/>
              <w:jc w:val="left"/>
            </w:pPr>
            <w:r>
              <w:rPr>
                <w:sz w:val="18"/>
                <w:u w:val="single" w:color="000000"/>
              </w:rPr>
              <w:t>INVALIDITE ACCIDENTELLE</w:t>
            </w:r>
          </w:p>
        </w:tc>
        <w:tc>
          <w:tcPr>
            <w:tcW w:w="6497" w:type="dxa"/>
            <w:tcBorders>
              <w:top w:val="nil"/>
              <w:left w:val="nil"/>
              <w:bottom w:val="nil"/>
              <w:right w:val="nil"/>
            </w:tcBorders>
          </w:tcPr>
          <w:p w:rsidR="002A44CE" w:rsidRDefault="001D7012">
            <w:pPr>
              <w:spacing w:after="0" w:line="259" w:lineRule="auto"/>
              <w:ind w:left="7" w:firstLine="0"/>
              <w:jc w:val="center"/>
            </w:pPr>
            <w:r>
              <w:t>25 000 €</w:t>
            </w:r>
          </w:p>
          <w:p w:rsidR="002A44CE" w:rsidRDefault="001D7012">
            <w:pPr>
              <w:spacing w:after="246" w:line="259" w:lineRule="auto"/>
              <w:ind w:right="7" w:firstLine="0"/>
              <w:jc w:val="center"/>
            </w:pPr>
            <w:r>
              <w:t>Majoration de 10</w:t>
            </w:r>
            <w:r>
              <w:rPr>
                <w:vertAlign w:val="superscript"/>
              </w:rPr>
              <w:t>0</w:t>
            </w:r>
            <w:r>
              <w:t xml:space="preserve">/0 par enfant à charge dans la limite de 50 </w:t>
            </w:r>
            <w:r>
              <w:rPr>
                <w:vertAlign w:val="superscript"/>
              </w:rPr>
              <w:t>0</w:t>
            </w:r>
            <w:r>
              <w:t>/0 du capital garanti</w:t>
            </w:r>
          </w:p>
          <w:p w:rsidR="002A44CE" w:rsidRDefault="001D7012">
            <w:pPr>
              <w:tabs>
                <w:tab w:val="center" w:pos="1830"/>
                <w:tab w:val="center" w:pos="5168"/>
              </w:tabs>
              <w:spacing w:after="0" w:line="259" w:lineRule="auto"/>
              <w:ind w:firstLine="0"/>
              <w:jc w:val="left"/>
            </w:pPr>
            <w:r>
              <w:tab/>
            </w:r>
            <w:r>
              <w:t>Barème progressif</w:t>
            </w:r>
            <w:r>
              <w:tab/>
              <w:t>Barème progressif</w:t>
            </w:r>
          </w:p>
        </w:tc>
      </w:tr>
      <w:tr w:rsidR="002A44CE">
        <w:trPr>
          <w:trHeight w:val="285"/>
        </w:trPr>
        <w:tc>
          <w:tcPr>
            <w:tcW w:w="3847" w:type="dxa"/>
            <w:tcBorders>
              <w:top w:val="nil"/>
              <w:left w:val="nil"/>
              <w:bottom w:val="nil"/>
              <w:right w:val="nil"/>
            </w:tcBorders>
          </w:tcPr>
          <w:p w:rsidR="002A44CE" w:rsidRDefault="001D7012">
            <w:pPr>
              <w:spacing w:after="0" w:line="259" w:lineRule="auto"/>
              <w:ind w:left="151" w:firstLine="0"/>
              <w:jc w:val="left"/>
            </w:pPr>
            <w:r>
              <w:rPr>
                <w:sz w:val="14"/>
              </w:rPr>
              <w:t>Taux d'invalidité .</w:t>
            </w:r>
          </w:p>
        </w:tc>
        <w:tc>
          <w:tcPr>
            <w:tcW w:w="6497" w:type="dxa"/>
            <w:tcBorders>
              <w:top w:val="nil"/>
              <w:left w:val="nil"/>
              <w:bottom w:val="nil"/>
              <w:right w:val="nil"/>
            </w:tcBorders>
          </w:tcPr>
          <w:p w:rsidR="002A44CE" w:rsidRDefault="001D7012">
            <w:pPr>
              <w:tabs>
                <w:tab w:val="center" w:pos="1819"/>
                <w:tab w:val="center" w:pos="5161"/>
              </w:tabs>
              <w:spacing w:after="0" w:line="259" w:lineRule="auto"/>
              <w:ind w:firstLine="0"/>
              <w:jc w:val="left"/>
            </w:pPr>
            <w:r>
              <w:rPr>
                <w:sz w:val="14"/>
              </w:rPr>
              <w:tab/>
            </w:r>
            <w:r>
              <w:rPr>
                <w:sz w:val="14"/>
              </w:rPr>
              <w:t>Capital réductible selon le taux d'invalidité</w:t>
            </w:r>
            <w:r>
              <w:rPr>
                <w:sz w:val="14"/>
              </w:rPr>
              <w:tab/>
              <w:t>Capital réductible supplémentaire</w:t>
            </w:r>
          </w:p>
          <w:p w:rsidR="002A44CE" w:rsidRDefault="001D7012">
            <w:pPr>
              <w:tabs>
                <w:tab w:val="center" w:pos="1858"/>
                <w:tab w:val="center" w:pos="5233"/>
              </w:tabs>
              <w:spacing w:after="0" w:line="259" w:lineRule="auto"/>
              <w:ind w:firstLine="0"/>
              <w:jc w:val="left"/>
            </w:pPr>
            <w:r>
              <w:tab/>
            </w:r>
            <w:r>
              <w:t>20.000 €</w:t>
            </w:r>
            <w:r>
              <w:tab/>
              <w:t>10.000 €</w:t>
            </w:r>
          </w:p>
        </w:tc>
      </w:tr>
      <w:tr w:rsidR="002A44CE">
        <w:trPr>
          <w:trHeight w:val="147"/>
        </w:trPr>
        <w:tc>
          <w:tcPr>
            <w:tcW w:w="3847" w:type="dxa"/>
            <w:tcBorders>
              <w:top w:val="nil"/>
              <w:left w:val="nil"/>
              <w:bottom w:val="nil"/>
              <w:right w:val="nil"/>
            </w:tcBorders>
          </w:tcPr>
          <w:p w:rsidR="002A44CE" w:rsidRDefault="001D7012">
            <w:pPr>
              <w:spacing w:after="0" w:line="259" w:lineRule="auto"/>
              <w:ind w:left="144" w:firstLine="0"/>
              <w:jc w:val="left"/>
            </w:pPr>
            <w:r>
              <w:t>- 20 % à 34 %</w:t>
            </w:r>
          </w:p>
        </w:tc>
        <w:tc>
          <w:tcPr>
            <w:tcW w:w="6497" w:type="dxa"/>
            <w:tcBorders>
              <w:top w:val="nil"/>
              <w:left w:val="nil"/>
              <w:bottom w:val="nil"/>
              <w:right w:val="nil"/>
            </w:tcBorders>
          </w:tcPr>
          <w:p w:rsidR="002A44CE" w:rsidRDefault="001D7012">
            <w:pPr>
              <w:tabs>
                <w:tab w:val="center" w:pos="1858"/>
                <w:tab w:val="center" w:pos="5230"/>
              </w:tabs>
              <w:spacing w:after="0" w:line="259" w:lineRule="auto"/>
              <w:ind w:firstLine="0"/>
              <w:jc w:val="left"/>
            </w:pPr>
            <w:r>
              <w:tab/>
            </w:r>
            <w:r>
              <w:t>50.000 €</w:t>
            </w:r>
            <w:r>
              <w:tab/>
              <w:t>25.000 €</w:t>
            </w:r>
          </w:p>
        </w:tc>
      </w:tr>
      <w:tr w:rsidR="002A44CE">
        <w:trPr>
          <w:trHeight w:val="143"/>
        </w:trPr>
        <w:tc>
          <w:tcPr>
            <w:tcW w:w="3847" w:type="dxa"/>
            <w:tcBorders>
              <w:top w:val="nil"/>
              <w:left w:val="nil"/>
              <w:bottom w:val="nil"/>
              <w:right w:val="nil"/>
            </w:tcBorders>
          </w:tcPr>
          <w:p w:rsidR="002A44CE" w:rsidRDefault="001D7012">
            <w:pPr>
              <w:spacing w:after="0" w:line="259" w:lineRule="auto"/>
              <w:ind w:left="144" w:firstLine="0"/>
              <w:jc w:val="left"/>
            </w:pPr>
            <w:r>
              <w:t xml:space="preserve">- 35 </w:t>
            </w:r>
            <w:r>
              <w:rPr>
                <w:vertAlign w:val="superscript"/>
              </w:rPr>
              <w:t>0</w:t>
            </w:r>
            <w:r>
              <w:t>/0 à49 0,6</w:t>
            </w:r>
          </w:p>
        </w:tc>
        <w:tc>
          <w:tcPr>
            <w:tcW w:w="6497" w:type="dxa"/>
            <w:tcBorders>
              <w:top w:val="nil"/>
              <w:left w:val="nil"/>
              <w:bottom w:val="nil"/>
              <w:right w:val="nil"/>
            </w:tcBorders>
          </w:tcPr>
          <w:p w:rsidR="002A44CE" w:rsidRDefault="001D7012">
            <w:pPr>
              <w:tabs>
                <w:tab w:val="center" w:pos="1826"/>
                <w:tab w:val="center" w:pos="5230"/>
              </w:tabs>
              <w:spacing w:after="0" w:line="259" w:lineRule="auto"/>
              <w:ind w:firstLine="0"/>
              <w:jc w:val="left"/>
            </w:pPr>
            <w:r>
              <w:tab/>
            </w:r>
            <w:r>
              <w:t>100.000 €</w:t>
            </w:r>
            <w:r>
              <w:tab/>
              <w:t>50.000 €</w:t>
            </w:r>
          </w:p>
        </w:tc>
      </w:tr>
      <w:tr w:rsidR="002A44CE">
        <w:trPr>
          <w:trHeight w:val="147"/>
        </w:trPr>
        <w:tc>
          <w:tcPr>
            <w:tcW w:w="3847" w:type="dxa"/>
            <w:tcBorders>
              <w:top w:val="nil"/>
              <w:left w:val="nil"/>
              <w:bottom w:val="nil"/>
              <w:right w:val="nil"/>
            </w:tcBorders>
          </w:tcPr>
          <w:p w:rsidR="002A44CE" w:rsidRDefault="001D7012">
            <w:pPr>
              <w:spacing w:after="0" w:line="259" w:lineRule="auto"/>
              <w:ind w:left="144" w:firstLine="0"/>
              <w:jc w:val="left"/>
            </w:pPr>
            <w:r>
              <w:t>- 50 % à65 %</w:t>
            </w:r>
          </w:p>
        </w:tc>
        <w:tc>
          <w:tcPr>
            <w:tcW w:w="6497" w:type="dxa"/>
            <w:tcBorders>
              <w:top w:val="nil"/>
              <w:left w:val="nil"/>
              <w:bottom w:val="nil"/>
              <w:right w:val="nil"/>
            </w:tcBorders>
          </w:tcPr>
          <w:p w:rsidR="002A44CE" w:rsidRDefault="001D7012">
            <w:pPr>
              <w:tabs>
                <w:tab w:val="center" w:pos="1822"/>
                <w:tab w:val="center" w:pos="5197"/>
              </w:tabs>
              <w:spacing w:after="0" w:line="259" w:lineRule="auto"/>
              <w:ind w:firstLine="0"/>
              <w:jc w:val="left"/>
            </w:pPr>
            <w:r>
              <w:tab/>
            </w:r>
            <w:r>
              <w:t>200.000 €</w:t>
            </w:r>
            <w:r>
              <w:tab/>
              <w:t>100.000 €</w:t>
            </w:r>
          </w:p>
        </w:tc>
      </w:tr>
      <w:tr w:rsidR="002A44CE">
        <w:trPr>
          <w:trHeight w:val="148"/>
        </w:trPr>
        <w:tc>
          <w:tcPr>
            <w:tcW w:w="3847" w:type="dxa"/>
            <w:tcBorders>
              <w:top w:val="nil"/>
              <w:left w:val="nil"/>
              <w:bottom w:val="nil"/>
              <w:right w:val="nil"/>
            </w:tcBorders>
          </w:tcPr>
          <w:p w:rsidR="002A44CE" w:rsidRDefault="001D7012">
            <w:pPr>
              <w:spacing w:after="0" w:line="259" w:lineRule="auto"/>
              <w:ind w:left="144" w:firstLine="0"/>
              <w:jc w:val="left"/>
            </w:pPr>
            <w:r>
              <w:t>- 66 % à 100 %</w:t>
            </w:r>
          </w:p>
        </w:tc>
        <w:tc>
          <w:tcPr>
            <w:tcW w:w="6497" w:type="dxa"/>
            <w:tcBorders>
              <w:top w:val="nil"/>
              <w:left w:val="nil"/>
              <w:bottom w:val="nil"/>
              <w:right w:val="nil"/>
            </w:tcBorders>
          </w:tcPr>
          <w:p w:rsidR="002A44CE" w:rsidRDefault="001D7012">
            <w:pPr>
              <w:tabs>
                <w:tab w:val="center" w:pos="1822"/>
                <w:tab w:val="center" w:pos="5197"/>
              </w:tabs>
              <w:spacing w:after="0" w:line="259" w:lineRule="auto"/>
              <w:ind w:firstLine="0"/>
              <w:jc w:val="left"/>
            </w:pPr>
            <w:r>
              <w:tab/>
            </w:r>
            <w:r>
              <w:t>350.000 €</w:t>
            </w:r>
            <w:r>
              <w:tab/>
              <w:t>175.000 €</w:t>
            </w:r>
          </w:p>
        </w:tc>
      </w:tr>
      <w:tr w:rsidR="002A44CE">
        <w:trPr>
          <w:trHeight w:val="220"/>
        </w:trPr>
        <w:tc>
          <w:tcPr>
            <w:tcW w:w="3847" w:type="dxa"/>
            <w:tcBorders>
              <w:top w:val="nil"/>
              <w:left w:val="nil"/>
              <w:bottom w:val="nil"/>
              <w:right w:val="nil"/>
            </w:tcBorders>
          </w:tcPr>
          <w:p w:rsidR="002A44CE" w:rsidRDefault="001D7012">
            <w:pPr>
              <w:spacing w:after="0" w:line="259" w:lineRule="auto"/>
              <w:ind w:left="122" w:firstLine="0"/>
              <w:jc w:val="left"/>
            </w:pPr>
            <w:r>
              <w:rPr>
                <w:sz w:val="14"/>
              </w:rPr>
              <w:t>- Perte Totale et Irréversible d'Autonomie</w:t>
            </w:r>
          </w:p>
        </w:tc>
        <w:tc>
          <w:tcPr>
            <w:tcW w:w="6497" w:type="dxa"/>
            <w:tcBorders>
              <w:top w:val="nil"/>
              <w:left w:val="nil"/>
              <w:bottom w:val="nil"/>
              <w:right w:val="nil"/>
            </w:tcBorders>
          </w:tcPr>
          <w:p w:rsidR="002A44CE" w:rsidRDefault="001D7012">
            <w:pPr>
              <w:tabs>
                <w:tab w:val="center" w:pos="1822"/>
                <w:tab w:val="center" w:pos="5194"/>
              </w:tabs>
              <w:spacing w:after="0" w:line="259" w:lineRule="auto"/>
              <w:ind w:firstLine="0"/>
              <w:jc w:val="left"/>
            </w:pPr>
            <w:r>
              <w:tab/>
            </w:r>
            <w:r>
              <w:t>500.000 €</w:t>
            </w:r>
            <w:r>
              <w:tab/>
              <w:t>250.000 €</w:t>
            </w:r>
          </w:p>
        </w:tc>
      </w:tr>
      <w:tr w:rsidR="002A44CE">
        <w:trPr>
          <w:trHeight w:val="499"/>
        </w:trPr>
        <w:tc>
          <w:tcPr>
            <w:tcW w:w="3847" w:type="dxa"/>
            <w:tcBorders>
              <w:top w:val="nil"/>
              <w:left w:val="nil"/>
              <w:bottom w:val="nil"/>
              <w:right w:val="nil"/>
            </w:tcBorders>
          </w:tcPr>
          <w:p w:rsidR="002A44CE" w:rsidRDefault="001D7012">
            <w:pPr>
              <w:spacing w:after="0" w:line="259" w:lineRule="auto"/>
              <w:ind w:left="14" w:firstLine="0"/>
              <w:jc w:val="left"/>
            </w:pPr>
            <w:r>
              <w:rPr>
                <w:sz w:val="18"/>
                <w:u w:val="single" w:color="000000"/>
              </w:rPr>
              <w:t>INDEMNITES JOURNALIERES</w:t>
            </w:r>
          </w:p>
        </w:tc>
        <w:tc>
          <w:tcPr>
            <w:tcW w:w="6497" w:type="dxa"/>
            <w:tcBorders>
              <w:top w:val="nil"/>
              <w:left w:val="nil"/>
              <w:bottom w:val="nil"/>
              <w:right w:val="nil"/>
            </w:tcBorders>
            <w:vAlign w:val="bottom"/>
          </w:tcPr>
          <w:p w:rsidR="002A44CE" w:rsidRDefault="001D7012">
            <w:pPr>
              <w:tabs>
                <w:tab w:val="center" w:pos="933"/>
                <w:tab w:val="center" w:pos="2842"/>
              </w:tabs>
              <w:spacing w:after="0" w:line="259" w:lineRule="auto"/>
              <w:ind w:firstLine="0"/>
              <w:jc w:val="left"/>
            </w:pPr>
            <w:r>
              <w:tab/>
              <w:t>Option A :</w:t>
            </w:r>
            <w:r>
              <w:tab/>
              <w:t>45 € par jour</w:t>
            </w:r>
          </w:p>
          <w:p w:rsidR="002A44CE" w:rsidRDefault="001D7012">
            <w:pPr>
              <w:spacing w:after="0" w:line="216" w:lineRule="auto"/>
              <w:ind w:left="439" w:right="2680" w:firstLine="1959"/>
            </w:pPr>
            <w:r>
              <w:t>Sans franchise Garantie exclue</w:t>
            </w:r>
          </w:p>
          <w:p w:rsidR="002A44CE" w:rsidRDefault="001D7012">
            <w:pPr>
              <w:spacing w:after="0" w:line="259" w:lineRule="auto"/>
              <w:ind w:left="2226" w:firstLine="0"/>
              <w:jc w:val="left"/>
            </w:pPr>
            <w:r>
              <w:rPr>
                <w:sz w:val="14"/>
              </w:rPr>
              <w:t>Maximum : 120 jours</w:t>
            </w:r>
          </w:p>
        </w:tc>
      </w:tr>
    </w:tbl>
    <w:p w:rsidR="002A44CE" w:rsidRDefault="001D7012">
      <w:pPr>
        <w:ind w:left="230" w:right="14" w:hanging="216"/>
      </w:pPr>
      <w:r>
        <w:t xml:space="preserve">C) Le licencié ayant souscrit à l'une des deux Options de base « A » ou « B » peut à tout mornent de l'année, tant à l'échéance qu'en cours d'année fédérale, souscrire à l'option complémentaire « C », les garanties afférentes à cette Option « C » </w:t>
      </w:r>
      <w:r>
        <w:rPr>
          <w:u w:val="single" w:color="000000"/>
        </w:rPr>
        <w:t>se cumula</w:t>
      </w:r>
      <w:r>
        <w:rPr>
          <w:u w:val="single" w:color="000000"/>
        </w:rPr>
        <w:t>nt</w:t>
      </w:r>
      <w:r>
        <w:t xml:space="preserve"> avec celles attachées aux options de bases « A » et « B</w:t>
      </w:r>
      <w:r>
        <w:rPr>
          <w:noProof/>
        </w:rPr>
        <w:drawing>
          <wp:inline distT="0" distB="0" distL="0" distR="0">
            <wp:extent cx="68612" cy="50311"/>
            <wp:effectExtent l="0" t="0" r="0" b="0"/>
            <wp:docPr id="180530" name="Picture 180530"/>
            <wp:cNvGraphicFramePr/>
            <a:graphic xmlns:a="http://schemas.openxmlformats.org/drawingml/2006/main">
              <a:graphicData uri="http://schemas.openxmlformats.org/drawingml/2006/picture">
                <pic:pic xmlns:pic="http://schemas.openxmlformats.org/drawingml/2006/picture">
                  <pic:nvPicPr>
                    <pic:cNvPr id="180530" name="Picture 180530"/>
                    <pic:cNvPicPr/>
                  </pic:nvPicPr>
                  <pic:blipFill>
                    <a:blip r:embed="rId38"/>
                    <a:stretch>
                      <a:fillRect/>
                    </a:stretch>
                  </pic:blipFill>
                  <pic:spPr>
                    <a:xfrm>
                      <a:off x="0" y="0"/>
                      <a:ext cx="68612" cy="50311"/>
                    </a:xfrm>
                    <a:prstGeom prst="rect">
                      <a:avLst/>
                    </a:prstGeom>
                  </pic:spPr>
                </pic:pic>
              </a:graphicData>
            </a:graphic>
          </wp:inline>
        </w:drawing>
      </w:r>
    </w:p>
    <w:p w:rsidR="002A44CE" w:rsidRDefault="001D7012">
      <w:pPr>
        <w:spacing w:after="195"/>
        <w:ind w:left="230" w:right="14" w:hanging="216"/>
      </w:pPr>
      <w:r>
        <w:rPr>
          <w:noProof/>
        </w:rPr>
        <w:drawing>
          <wp:inline distT="0" distB="0" distL="0" distR="0">
            <wp:extent cx="118928" cy="82328"/>
            <wp:effectExtent l="0" t="0" r="0" b="0"/>
            <wp:docPr id="180532" name="Picture 180532"/>
            <wp:cNvGraphicFramePr/>
            <a:graphic xmlns:a="http://schemas.openxmlformats.org/drawingml/2006/main">
              <a:graphicData uri="http://schemas.openxmlformats.org/drawingml/2006/picture">
                <pic:pic xmlns:pic="http://schemas.openxmlformats.org/drawingml/2006/picture">
                  <pic:nvPicPr>
                    <pic:cNvPr id="180532" name="Picture 180532"/>
                    <pic:cNvPicPr/>
                  </pic:nvPicPr>
                  <pic:blipFill>
                    <a:blip r:embed="rId39"/>
                    <a:stretch>
                      <a:fillRect/>
                    </a:stretch>
                  </pic:blipFill>
                  <pic:spPr>
                    <a:xfrm>
                      <a:off x="0" y="0"/>
                      <a:ext cx="118928" cy="82328"/>
                    </a:xfrm>
                    <a:prstGeom prst="rect">
                      <a:avLst/>
                    </a:prstGeom>
                  </pic:spPr>
                </pic:pic>
              </a:graphicData>
            </a:graphic>
          </wp:inline>
        </w:drawing>
      </w:r>
      <w:r>
        <w:t>La garantie « Indemnités Journalières » visée au tableau ci-dessus et définie à l'Article 13.1.4, bénéficie aux seuls titulaires de l'Option « B », ainsi qu'aux titulaires de l'Option « B » ayant</w:t>
      </w:r>
      <w:r>
        <w:t xml:space="preserve"> ultérieurement souscrit à l'Option complémentaire « C »</w:t>
      </w:r>
    </w:p>
    <w:p w:rsidR="002A44CE" w:rsidRDefault="001D7012">
      <w:pPr>
        <w:spacing w:after="0" w:line="259" w:lineRule="auto"/>
        <w:ind w:left="14" w:firstLine="0"/>
        <w:jc w:val="center"/>
      </w:pPr>
      <w:r>
        <w:rPr>
          <w:sz w:val="32"/>
        </w:rPr>
        <w:t>o</w:t>
      </w:r>
    </w:p>
    <w:p w:rsidR="002A44CE" w:rsidRDefault="001D7012">
      <w:pPr>
        <w:pBdr>
          <w:top w:val="single" w:sz="12" w:space="0" w:color="000000"/>
          <w:left w:val="single" w:sz="9" w:space="0" w:color="000000"/>
          <w:bottom w:val="single" w:sz="6" w:space="0" w:color="000000"/>
          <w:right w:val="single" w:sz="9" w:space="0" w:color="000000"/>
        </w:pBdr>
        <w:spacing w:after="81" w:line="259" w:lineRule="auto"/>
        <w:ind w:left="43" w:firstLine="0"/>
        <w:jc w:val="left"/>
      </w:pPr>
      <w:r>
        <w:rPr>
          <w:sz w:val="18"/>
        </w:rPr>
        <w:t>13.3. G</w:t>
      </w:r>
      <w:r>
        <w:rPr>
          <w:sz w:val="18"/>
          <w:u w:val="single" w:color="000000"/>
        </w:rPr>
        <w:t>ARAN</w:t>
      </w:r>
      <w:r>
        <w:rPr>
          <w:sz w:val="18"/>
        </w:rPr>
        <w:t>TIES S</w:t>
      </w:r>
      <w:r>
        <w:rPr>
          <w:sz w:val="18"/>
          <w:u w:val="single" w:color="000000"/>
        </w:rPr>
        <w:t>PEC</w:t>
      </w:r>
      <w:r>
        <w:rPr>
          <w:sz w:val="18"/>
        </w:rPr>
        <w:t>IFIQ</w:t>
      </w:r>
      <w:r>
        <w:rPr>
          <w:sz w:val="18"/>
          <w:u w:val="single" w:color="000000"/>
        </w:rPr>
        <w:t>UE</w:t>
      </w:r>
      <w:r>
        <w:rPr>
          <w:sz w:val="18"/>
        </w:rPr>
        <w:t>S BENEFICIANT AUX ATH</w:t>
      </w:r>
      <w:r>
        <w:rPr>
          <w:sz w:val="18"/>
          <w:u w:val="single" w:color="000000"/>
        </w:rPr>
        <w:t>LETES</w:t>
      </w:r>
      <w:r>
        <w:rPr>
          <w:sz w:val="18"/>
        </w:rPr>
        <w:t xml:space="preserve"> DE H</w:t>
      </w:r>
      <w:r>
        <w:rPr>
          <w:sz w:val="18"/>
          <w:u w:val="single" w:color="000000"/>
        </w:rPr>
        <w:t>AUT</w:t>
      </w:r>
      <w:r>
        <w:rPr>
          <w:sz w:val="18"/>
        </w:rPr>
        <w:t xml:space="preserve"> NIVEAU</w:t>
      </w:r>
    </w:p>
    <w:p w:rsidR="002A44CE" w:rsidRDefault="001D7012">
      <w:pPr>
        <w:ind w:left="310" w:right="14"/>
      </w:pPr>
      <w:r>
        <w:t>Les licenciés inscrits sur la liste des sportifs de haut niveau mentionnée à l'article L.221-2 du Code du Sport bénéficient des garanties spécifiques telles que décrites ciaprès, celles-ci se substituant aux Options A et B visées à l'article 13.2 du présen</w:t>
      </w:r>
      <w:r>
        <w:t>t Accord collectif.</w:t>
      </w:r>
    </w:p>
    <w:tbl>
      <w:tblPr>
        <w:tblStyle w:val="TableGrid"/>
        <w:tblW w:w="10590" w:type="dxa"/>
        <w:tblInd w:w="6" w:type="dxa"/>
        <w:tblCellMar>
          <w:top w:w="22" w:type="dxa"/>
          <w:left w:w="59" w:type="dxa"/>
          <w:bottom w:w="15" w:type="dxa"/>
          <w:right w:w="18" w:type="dxa"/>
        </w:tblCellMar>
        <w:tblLook w:val="04A0" w:firstRow="1" w:lastRow="0" w:firstColumn="1" w:lastColumn="0" w:noHBand="0" w:noVBand="1"/>
      </w:tblPr>
      <w:tblGrid>
        <w:gridCol w:w="2742"/>
        <w:gridCol w:w="1092"/>
        <w:gridCol w:w="6756"/>
      </w:tblGrid>
      <w:tr w:rsidR="002A44CE">
        <w:trPr>
          <w:trHeight w:val="282"/>
        </w:trPr>
        <w:tc>
          <w:tcPr>
            <w:tcW w:w="2742"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65" w:firstLine="0"/>
              <w:jc w:val="right"/>
            </w:pPr>
            <w:r>
              <w:rPr>
                <w:noProof/>
              </w:rPr>
              <w:drawing>
                <wp:inline distT="0" distB="0" distL="0" distR="0">
                  <wp:extent cx="558047" cy="146360"/>
                  <wp:effectExtent l="0" t="0" r="0" b="0"/>
                  <wp:docPr id="110772" name="Picture 110772"/>
                  <wp:cNvGraphicFramePr/>
                  <a:graphic xmlns:a="http://schemas.openxmlformats.org/drawingml/2006/main">
                    <a:graphicData uri="http://schemas.openxmlformats.org/drawingml/2006/picture">
                      <pic:pic xmlns:pic="http://schemas.openxmlformats.org/drawingml/2006/picture">
                        <pic:nvPicPr>
                          <pic:cNvPr id="110772" name="Picture 110772"/>
                          <pic:cNvPicPr/>
                        </pic:nvPicPr>
                        <pic:blipFill>
                          <a:blip r:embed="rId40"/>
                          <a:stretch>
                            <a:fillRect/>
                          </a:stretch>
                        </pic:blipFill>
                        <pic:spPr>
                          <a:xfrm>
                            <a:off x="0" y="0"/>
                            <a:ext cx="558047" cy="146360"/>
                          </a:xfrm>
                          <a:prstGeom prst="rect">
                            <a:avLst/>
                          </a:prstGeom>
                        </pic:spPr>
                      </pic:pic>
                    </a:graphicData>
                  </a:graphic>
                </wp:inline>
              </w:drawing>
            </w:r>
            <w:r>
              <w:rPr>
                <w:sz w:val="18"/>
              </w:rPr>
              <w:t>GARANTIES HAUT NIVEAU</w:t>
            </w:r>
          </w:p>
        </w:tc>
        <w:tc>
          <w:tcPr>
            <w:tcW w:w="1092"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left="190" w:firstLine="0"/>
              <w:jc w:val="left"/>
            </w:pPr>
            <w:r>
              <w:rPr>
                <w:noProof/>
              </w:rPr>
              <w:drawing>
                <wp:inline distT="0" distB="0" distL="0" distR="0">
                  <wp:extent cx="503157" cy="146360"/>
                  <wp:effectExtent l="0" t="0" r="0" b="0"/>
                  <wp:docPr id="110731" name="Picture 110731"/>
                  <wp:cNvGraphicFramePr/>
                  <a:graphic xmlns:a="http://schemas.openxmlformats.org/drawingml/2006/main">
                    <a:graphicData uri="http://schemas.openxmlformats.org/drawingml/2006/picture">
                      <pic:pic xmlns:pic="http://schemas.openxmlformats.org/drawingml/2006/picture">
                        <pic:nvPicPr>
                          <pic:cNvPr id="110731" name="Picture 110731"/>
                          <pic:cNvPicPr/>
                        </pic:nvPicPr>
                        <pic:blipFill>
                          <a:blip r:embed="rId41"/>
                          <a:stretch>
                            <a:fillRect/>
                          </a:stretch>
                        </pic:blipFill>
                        <pic:spPr>
                          <a:xfrm>
                            <a:off x="0" y="0"/>
                            <a:ext cx="503157" cy="146360"/>
                          </a:xfrm>
                          <a:prstGeom prst="rect">
                            <a:avLst/>
                          </a:prstGeom>
                        </pic:spPr>
                      </pic:pic>
                    </a:graphicData>
                  </a:graphic>
                </wp:inline>
              </w:drawing>
            </w:r>
          </w:p>
        </w:tc>
        <w:tc>
          <w:tcPr>
            <w:tcW w:w="6756"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27" w:firstLine="0"/>
              <w:jc w:val="center"/>
            </w:pPr>
            <w:r>
              <w:t>MONTANTS</w:t>
            </w:r>
          </w:p>
        </w:tc>
      </w:tr>
      <w:tr w:rsidR="002A44CE">
        <w:trPr>
          <w:trHeight w:val="1772"/>
        </w:trPr>
        <w:tc>
          <w:tcPr>
            <w:tcW w:w="3834" w:type="dxa"/>
            <w:gridSpan w:val="2"/>
            <w:tcBorders>
              <w:top w:val="single" w:sz="2" w:space="0" w:color="000000"/>
              <w:left w:val="single" w:sz="2" w:space="0" w:color="000000"/>
              <w:bottom w:val="single" w:sz="2" w:space="0" w:color="000000"/>
              <w:right w:val="single" w:sz="2" w:space="0" w:color="000000"/>
            </w:tcBorders>
            <w:vAlign w:val="bottom"/>
          </w:tcPr>
          <w:p w:rsidR="002A44CE" w:rsidRDefault="001D7012">
            <w:pPr>
              <w:spacing w:after="0" w:line="259" w:lineRule="auto"/>
              <w:ind w:left="29" w:firstLine="0"/>
              <w:jc w:val="left"/>
            </w:pPr>
            <w:r>
              <w:rPr>
                <w:sz w:val="18"/>
                <w:u w:val="single" w:color="000000"/>
              </w:rPr>
              <w:t>FRAIS DE SOINS DE SANTE</w:t>
            </w:r>
          </w:p>
          <w:p w:rsidR="002A44CE" w:rsidRDefault="001D7012">
            <w:pPr>
              <w:numPr>
                <w:ilvl w:val="0"/>
                <w:numId w:val="30"/>
              </w:numPr>
              <w:spacing w:after="0" w:line="216" w:lineRule="auto"/>
              <w:ind w:hanging="151"/>
              <w:jc w:val="left"/>
            </w:pPr>
            <w:r>
              <w:rPr>
                <w:sz w:val="14"/>
              </w:rPr>
              <w:t>Frais médicaux, chirurgicaux, pharmaceutiques, d'hospitalisation</w:t>
            </w:r>
          </w:p>
          <w:p w:rsidR="002A44CE" w:rsidRDefault="001D7012">
            <w:pPr>
              <w:numPr>
                <w:ilvl w:val="0"/>
                <w:numId w:val="30"/>
              </w:numPr>
              <w:spacing w:after="0" w:line="216" w:lineRule="auto"/>
              <w:ind w:hanging="151"/>
              <w:jc w:val="left"/>
            </w:pPr>
            <w:r>
              <w:rPr>
                <w:sz w:val="14"/>
              </w:rPr>
              <w:t>Forfait journalier hospitalier - Frais d'ostéopathie .</w:t>
            </w:r>
          </w:p>
          <w:p w:rsidR="002A44CE" w:rsidRDefault="001D7012">
            <w:pPr>
              <w:numPr>
                <w:ilvl w:val="0"/>
                <w:numId w:val="30"/>
              </w:numPr>
              <w:spacing w:after="0" w:line="259" w:lineRule="auto"/>
              <w:ind w:hanging="151"/>
              <w:jc w:val="left"/>
            </w:pPr>
            <w:r>
              <w:rPr>
                <w:sz w:val="14"/>
              </w:rPr>
              <w:t>Soins dentaires</w:t>
            </w:r>
          </w:p>
          <w:p w:rsidR="002A44CE" w:rsidRDefault="001D7012">
            <w:pPr>
              <w:numPr>
                <w:ilvl w:val="0"/>
                <w:numId w:val="30"/>
              </w:numPr>
              <w:spacing w:after="0" w:line="259" w:lineRule="auto"/>
              <w:ind w:hanging="151"/>
              <w:jc w:val="left"/>
            </w:pPr>
            <w:r>
              <w:rPr>
                <w:sz w:val="14"/>
              </w:rPr>
              <w:t>Frais de prothèse dentaire</w:t>
            </w:r>
          </w:p>
          <w:p w:rsidR="002A44CE" w:rsidRDefault="001D7012">
            <w:pPr>
              <w:numPr>
                <w:ilvl w:val="0"/>
                <w:numId w:val="30"/>
              </w:numPr>
              <w:spacing w:after="0" w:line="216" w:lineRule="auto"/>
              <w:ind w:hanging="151"/>
              <w:jc w:val="left"/>
            </w:pPr>
            <w:r>
              <w:rPr>
                <w:sz w:val="14"/>
              </w:rPr>
              <w:t>Soins optiques (lunettes / lentilles) - Frais de premier transport .</w:t>
            </w:r>
          </w:p>
          <w:p w:rsidR="002A44CE" w:rsidRDefault="001D7012">
            <w:pPr>
              <w:numPr>
                <w:ilvl w:val="0"/>
                <w:numId w:val="30"/>
              </w:numPr>
              <w:spacing w:after="0" w:line="259" w:lineRule="auto"/>
              <w:ind w:hanging="151"/>
              <w:jc w:val="left"/>
            </w:pPr>
            <w:r>
              <w:t>Frais de transport pour se rendre aux soins médicalement prescrits</w:t>
            </w:r>
          </w:p>
        </w:tc>
        <w:tc>
          <w:tcPr>
            <w:tcW w:w="6756" w:type="dxa"/>
            <w:tcBorders>
              <w:top w:val="single" w:sz="2" w:space="0" w:color="000000"/>
              <w:left w:val="single" w:sz="2" w:space="0" w:color="000000"/>
              <w:bottom w:val="single" w:sz="2" w:space="0" w:color="000000"/>
              <w:right w:val="single" w:sz="2" w:space="0" w:color="000000"/>
            </w:tcBorders>
            <w:vAlign w:val="bottom"/>
          </w:tcPr>
          <w:p w:rsidR="002A44CE" w:rsidRDefault="001D7012">
            <w:pPr>
              <w:spacing w:after="0" w:line="216" w:lineRule="auto"/>
              <w:ind w:left="48" w:right="3137" w:hanging="7"/>
              <w:jc w:val="left"/>
            </w:pPr>
            <w:r>
              <w:t>300% de la base de remboursement Sécurité Sociale 100% des frais réels</w:t>
            </w:r>
          </w:p>
          <w:p w:rsidR="002A44CE" w:rsidRDefault="001D7012">
            <w:pPr>
              <w:spacing w:after="0" w:line="259" w:lineRule="auto"/>
              <w:ind w:left="34" w:firstLine="0"/>
              <w:jc w:val="left"/>
            </w:pPr>
            <w:r>
              <w:t>Jusqu'à 3 séances paran / Maximum 100 € I an</w:t>
            </w:r>
          </w:p>
          <w:p w:rsidR="002A44CE" w:rsidRDefault="001D7012">
            <w:pPr>
              <w:spacing w:after="0" w:line="259" w:lineRule="auto"/>
              <w:ind w:left="34" w:firstLine="0"/>
              <w:jc w:val="left"/>
            </w:pPr>
            <w:r>
              <w:t>600 €</w:t>
            </w:r>
          </w:p>
          <w:p w:rsidR="002A44CE" w:rsidRDefault="001D7012">
            <w:pPr>
              <w:spacing w:after="0" w:line="259" w:lineRule="auto"/>
              <w:ind w:left="41" w:firstLine="0"/>
              <w:jc w:val="left"/>
            </w:pPr>
            <w:r>
              <w:t>1.200 €</w:t>
            </w:r>
          </w:p>
          <w:p w:rsidR="002A44CE" w:rsidRDefault="001D7012">
            <w:pPr>
              <w:spacing w:after="0" w:line="259" w:lineRule="auto"/>
              <w:ind w:left="34" w:firstLine="0"/>
              <w:jc w:val="left"/>
            </w:pPr>
            <w:r>
              <w:rPr>
                <w:sz w:val="14"/>
              </w:rPr>
              <w:t>600€ (monture : 300€ / 300 € par lentille)</w:t>
            </w:r>
          </w:p>
          <w:p w:rsidR="002A44CE" w:rsidRDefault="001D7012">
            <w:pPr>
              <w:spacing w:after="101" w:line="259" w:lineRule="auto"/>
              <w:ind w:left="41" w:firstLine="0"/>
              <w:jc w:val="left"/>
            </w:pPr>
            <w:r>
              <w:t>100</w:t>
            </w:r>
            <w:r>
              <w:rPr>
                <w:vertAlign w:val="superscript"/>
              </w:rPr>
              <w:t>0</w:t>
            </w:r>
            <w:r>
              <w:t>/0 des frais réels</w:t>
            </w:r>
          </w:p>
          <w:p w:rsidR="002A44CE" w:rsidRDefault="001D7012">
            <w:pPr>
              <w:spacing w:after="0" w:line="259" w:lineRule="auto"/>
              <w:ind w:left="41" w:firstLine="0"/>
              <w:jc w:val="left"/>
            </w:pPr>
            <w:r>
              <w:t>100% des frais réels</w:t>
            </w:r>
          </w:p>
        </w:tc>
      </w:tr>
      <w:tr w:rsidR="002A44CE">
        <w:trPr>
          <w:trHeight w:val="2604"/>
        </w:trPr>
        <w:tc>
          <w:tcPr>
            <w:tcW w:w="3834" w:type="dxa"/>
            <w:gridSpan w:val="2"/>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left="22" w:firstLine="0"/>
              <w:jc w:val="left"/>
            </w:pPr>
            <w:r>
              <w:rPr>
                <w:sz w:val="18"/>
                <w:u w:val="single" w:color="000000"/>
              </w:rPr>
              <w:t>BONUS SANTE</w:t>
            </w:r>
          </w:p>
        </w:tc>
        <w:tc>
          <w:tcPr>
            <w:tcW w:w="6756"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16" w:lineRule="auto"/>
              <w:ind w:left="34" w:hanging="7"/>
            </w:pPr>
            <w:r>
              <w:t xml:space="preserve">Au-delà des prestations de base ci-dessus, l'assuré bénéficie d'un « </w:t>
            </w:r>
            <w:r>
              <w:rPr>
                <w:u w:val="single" w:color="000000"/>
              </w:rPr>
              <w:t>BONUS SANTE</w:t>
            </w:r>
            <w:r>
              <w:t xml:space="preserve"> » à concurrence d'un montant global maximal par accident de 5 000 €.</w:t>
            </w:r>
          </w:p>
          <w:p w:rsidR="002A44CE" w:rsidRDefault="001D7012">
            <w:pPr>
              <w:spacing w:after="0" w:line="216" w:lineRule="auto"/>
              <w:ind w:left="34" w:firstLine="0"/>
            </w:pPr>
            <w:r>
              <w:rPr>
                <w:u w:val="single" w:color="000000"/>
              </w:rPr>
              <w:t>Ce Bonus Santé est disponible en totalité à chaque accident</w:t>
            </w:r>
            <w:r>
              <w:t xml:space="preserve">. S'il a été entamé ou épuisé à l'occasion d'un premier accident, </w:t>
            </w:r>
            <w:r>
              <w:rPr>
                <w:u w:val="single" w:color="000000"/>
              </w:rPr>
              <w:t>il se reconstitue en cas d'accident ultérieur.</w:t>
            </w:r>
          </w:p>
          <w:p w:rsidR="002A44CE" w:rsidRDefault="001D7012">
            <w:pPr>
              <w:spacing w:after="0" w:line="216" w:lineRule="auto"/>
              <w:ind w:left="27" w:right="83" w:firstLine="7"/>
            </w:pPr>
            <w:r>
              <w:t>L'assuré pourr</w:t>
            </w:r>
            <w:r>
              <w:t xml:space="preserve">a disposer de ce Bonus pour le remboursement, après intervention de ses régimes de prévoyance obligatoire et complémentaire, et sur justificatifs, de toutes les dépenses suivantes sous réserve qu'elles soient prescrites médicalement et directement liées à </w:t>
            </w:r>
            <w:r>
              <w:t>l'accident pris en charge : - dépassements d'honoraires médicaux ou chirurgicaux,</w:t>
            </w:r>
          </w:p>
          <w:p w:rsidR="002A44CE" w:rsidRDefault="001D7012">
            <w:pPr>
              <w:numPr>
                <w:ilvl w:val="0"/>
                <w:numId w:val="31"/>
              </w:numPr>
              <w:spacing w:after="0" w:line="216" w:lineRule="auto"/>
              <w:ind w:left="150" w:right="76" w:hanging="130"/>
            </w:pPr>
            <w:r>
              <w:rPr>
                <w:sz w:val="14"/>
              </w:rPr>
              <w:t>prestations hors nomenclature ou non remboursables par la Sécurité Sociale, soins dentaires et optiques,</w:t>
            </w:r>
          </w:p>
          <w:p w:rsidR="002A44CE" w:rsidRDefault="001D7012">
            <w:pPr>
              <w:numPr>
                <w:ilvl w:val="0"/>
                <w:numId w:val="31"/>
              </w:numPr>
              <w:spacing w:after="0" w:line="216" w:lineRule="auto"/>
              <w:ind w:left="150" w:right="76" w:hanging="130"/>
            </w:pPr>
            <w:r>
              <w:rPr>
                <w:sz w:val="14"/>
              </w:rPr>
              <w:t>en cas d'hospitalisation : la majoration pour chambre particulière (l</w:t>
            </w:r>
            <w:r>
              <w:rPr>
                <w:sz w:val="14"/>
              </w:rPr>
              <w:t>es suppléments divers de confort personnel : téléphone, télévision, etc. ne sont pas pris en compte) II/ si le blessé est mineur : le coût d'hébergement d'un parent accompagnant facturé par l'hôpital, ainsi que les frais de trajet,</w:t>
            </w:r>
          </w:p>
          <w:p w:rsidR="002A44CE" w:rsidRDefault="001D7012">
            <w:pPr>
              <w:numPr>
                <w:ilvl w:val="0"/>
                <w:numId w:val="31"/>
              </w:numPr>
              <w:spacing w:after="0" w:line="259" w:lineRule="auto"/>
              <w:ind w:left="150" w:right="76" w:hanging="130"/>
            </w:pPr>
            <w:r>
              <w:t>frais de transport des a</w:t>
            </w:r>
            <w:r>
              <w:t>ccidentés pour se rendre de leur domicile au lieu de leurs activités scolaires, universitaires, professionnelles, et d'une façon générale tous frais de santé prescrits par un médecin praticien.</w:t>
            </w:r>
          </w:p>
        </w:tc>
      </w:tr>
      <w:tr w:rsidR="002A44CE">
        <w:trPr>
          <w:trHeight w:val="435"/>
        </w:trPr>
        <w:tc>
          <w:tcPr>
            <w:tcW w:w="3834" w:type="dxa"/>
            <w:gridSpan w:val="2"/>
            <w:tcBorders>
              <w:top w:val="single" w:sz="2" w:space="0" w:color="000000"/>
              <w:left w:val="single" w:sz="2" w:space="0" w:color="000000"/>
              <w:bottom w:val="single" w:sz="2" w:space="0" w:color="000000"/>
              <w:right w:val="single" w:sz="2" w:space="0" w:color="000000"/>
            </w:tcBorders>
            <w:vAlign w:val="center"/>
          </w:tcPr>
          <w:p w:rsidR="002A44CE" w:rsidRDefault="001D7012">
            <w:pPr>
              <w:spacing w:after="0" w:line="259" w:lineRule="auto"/>
              <w:ind w:left="22" w:firstLine="0"/>
              <w:jc w:val="left"/>
            </w:pPr>
            <w:r>
              <w:rPr>
                <w:u w:val="single" w:color="000000"/>
              </w:rPr>
              <w:t>DECES ACC'DENTEI=</w:t>
            </w:r>
          </w:p>
        </w:tc>
        <w:tc>
          <w:tcPr>
            <w:tcW w:w="6756"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49" w:firstLine="0"/>
              <w:jc w:val="center"/>
            </w:pPr>
            <w:r>
              <w:rPr>
                <w:sz w:val="14"/>
              </w:rPr>
              <w:t>50 000 €</w:t>
            </w:r>
          </w:p>
          <w:p w:rsidR="002A44CE" w:rsidRDefault="001D7012">
            <w:pPr>
              <w:spacing w:after="0" w:line="259" w:lineRule="auto"/>
              <w:ind w:right="63" w:firstLine="0"/>
              <w:jc w:val="center"/>
            </w:pPr>
            <w:r>
              <w:t xml:space="preserve">Majoration de 10 </w:t>
            </w:r>
            <w:r>
              <w:rPr>
                <w:vertAlign w:val="superscript"/>
              </w:rPr>
              <w:t>0</w:t>
            </w:r>
            <w:r>
              <w:t>/0 par enfant à charge dans la limite de 50</w:t>
            </w:r>
            <w:r>
              <w:rPr>
                <w:vertAlign w:val="superscript"/>
              </w:rPr>
              <w:t>0</w:t>
            </w:r>
            <w:r>
              <w:t>/0 du capital garanti</w:t>
            </w:r>
          </w:p>
        </w:tc>
      </w:tr>
      <w:tr w:rsidR="002A44CE">
        <w:trPr>
          <w:trHeight w:val="1394"/>
        </w:trPr>
        <w:tc>
          <w:tcPr>
            <w:tcW w:w="3834" w:type="dxa"/>
            <w:gridSpan w:val="2"/>
            <w:tcBorders>
              <w:top w:val="single" w:sz="2" w:space="0" w:color="000000"/>
              <w:left w:val="single" w:sz="2" w:space="0" w:color="000000"/>
              <w:bottom w:val="single" w:sz="2" w:space="0" w:color="000000"/>
              <w:right w:val="single" w:sz="2" w:space="0" w:color="000000"/>
            </w:tcBorders>
            <w:vAlign w:val="bottom"/>
          </w:tcPr>
          <w:p w:rsidR="002A44CE" w:rsidRDefault="001D7012">
            <w:pPr>
              <w:spacing w:after="87" w:line="259" w:lineRule="auto"/>
              <w:ind w:left="7" w:firstLine="0"/>
              <w:jc w:val="left"/>
            </w:pPr>
            <w:r>
              <w:rPr>
                <w:noProof/>
              </w:rPr>
              <w:lastRenderedPageBreak/>
              <w:drawing>
                <wp:inline distT="0" distB="0" distL="0" distR="0">
                  <wp:extent cx="1175557" cy="86901"/>
                  <wp:effectExtent l="0" t="0" r="0" b="0"/>
                  <wp:docPr id="110806" name="Picture 110806"/>
                  <wp:cNvGraphicFramePr/>
                  <a:graphic xmlns:a="http://schemas.openxmlformats.org/drawingml/2006/main">
                    <a:graphicData uri="http://schemas.openxmlformats.org/drawingml/2006/picture">
                      <pic:pic xmlns:pic="http://schemas.openxmlformats.org/drawingml/2006/picture">
                        <pic:nvPicPr>
                          <pic:cNvPr id="110806" name="Picture 110806"/>
                          <pic:cNvPicPr/>
                        </pic:nvPicPr>
                        <pic:blipFill>
                          <a:blip r:embed="rId42"/>
                          <a:stretch>
                            <a:fillRect/>
                          </a:stretch>
                        </pic:blipFill>
                        <pic:spPr>
                          <a:xfrm>
                            <a:off x="0" y="0"/>
                            <a:ext cx="1175557" cy="86901"/>
                          </a:xfrm>
                          <a:prstGeom prst="rect">
                            <a:avLst/>
                          </a:prstGeom>
                        </pic:spPr>
                      </pic:pic>
                    </a:graphicData>
                  </a:graphic>
                </wp:inline>
              </w:drawing>
            </w:r>
          </w:p>
          <w:p w:rsidR="002A44CE" w:rsidRDefault="001D7012">
            <w:pPr>
              <w:spacing w:after="0" w:line="259" w:lineRule="auto"/>
              <w:ind w:left="158" w:firstLine="0"/>
              <w:jc w:val="left"/>
            </w:pPr>
            <w:r>
              <w:rPr>
                <w:sz w:val="14"/>
              </w:rPr>
              <w:t>Taux d'invalidité :</w:t>
            </w:r>
          </w:p>
          <w:p w:rsidR="002A44CE" w:rsidRDefault="001D7012">
            <w:pPr>
              <w:spacing w:after="38" w:line="259" w:lineRule="auto"/>
              <w:ind w:left="151" w:firstLine="0"/>
              <w:jc w:val="left"/>
            </w:pPr>
            <w:r>
              <w:rPr>
                <w:noProof/>
              </w:rPr>
              <w:drawing>
                <wp:inline distT="0" distB="0" distL="0" distR="0">
                  <wp:extent cx="558047" cy="68606"/>
                  <wp:effectExtent l="0" t="0" r="0" b="0"/>
                  <wp:docPr id="110805" name="Picture 110805"/>
                  <wp:cNvGraphicFramePr/>
                  <a:graphic xmlns:a="http://schemas.openxmlformats.org/drawingml/2006/main">
                    <a:graphicData uri="http://schemas.openxmlformats.org/drawingml/2006/picture">
                      <pic:pic xmlns:pic="http://schemas.openxmlformats.org/drawingml/2006/picture">
                        <pic:nvPicPr>
                          <pic:cNvPr id="110805" name="Picture 110805"/>
                          <pic:cNvPicPr/>
                        </pic:nvPicPr>
                        <pic:blipFill>
                          <a:blip r:embed="rId43"/>
                          <a:stretch>
                            <a:fillRect/>
                          </a:stretch>
                        </pic:blipFill>
                        <pic:spPr>
                          <a:xfrm>
                            <a:off x="0" y="0"/>
                            <a:ext cx="558047" cy="68606"/>
                          </a:xfrm>
                          <a:prstGeom prst="rect">
                            <a:avLst/>
                          </a:prstGeom>
                        </pic:spPr>
                      </pic:pic>
                    </a:graphicData>
                  </a:graphic>
                </wp:inline>
              </w:drawing>
            </w:r>
          </w:p>
          <w:p w:rsidR="002A44CE" w:rsidRDefault="001D7012">
            <w:pPr>
              <w:numPr>
                <w:ilvl w:val="0"/>
                <w:numId w:val="32"/>
              </w:numPr>
              <w:spacing w:after="0" w:line="259" w:lineRule="auto"/>
              <w:ind w:hanging="130"/>
              <w:jc w:val="left"/>
            </w:pPr>
            <w:r>
              <w:t>20 % à34 %</w:t>
            </w:r>
          </w:p>
          <w:p w:rsidR="002A44CE" w:rsidRDefault="001D7012">
            <w:pPr>
              <w:numPr>
                <w:ilvl w:val="0"/>
                <w:numId w:val="32"/>
              </w:numPr>
              <w:spacing w:after="0" w:line="259" w:lineRule="auto"/>
              <w:ind w:hanging="130"/>
              <w:jc w:val="left"/>
            </w:pPr>
            <w:r>
              <w:rPr>
                <w:sz w:val="18"/>
              </w:rPr>
              <w:t>35 %à49 %</w:t>
            </w:r>
          </w:p>
          <w:p w:rsidR="002A44CE" w:rsidRDefault="001D7012">
            <w:pPr>
              <w:numPr>
                <w:ilvl w:val="0"/>
                <w:numId w:val="32"/>
              </w:numPr>
              <w:spacing w:after="0" w:line="259" w:lineRule="auto"/>
              <w:ind w:hanging="130"/>
              <w:jc w:val="left"/>
            </w:pPr>
            <w:r>
              <w:t>50 % à65 %</w:t>
            </w:r>
          </w:p>
          <w:p w:rsidR="002A44CE" w:rsidRDefault="001D7012">
            <w:pPr>
              <w:numPr>
                <w:ilvl w:val="0"/>
                <w:numId w:val="32"/>
              </w:numPr>
              <w:spacing w:after="0" w:line="259" w:lineRule="auto"/>
              <w:ind w:hanging="130"/>
              <w:jc w:val="left"/>
            </w:pPr>
            <w:r>
              <w:t>66 % à 100 %</w:t>
            </w:r>
          </w:p>
          <w:p w:rsidR="002A44CE" w:rsidRDefault="001D7012">
            <w:pPr>
              <w:numPr>
                <w:ilvl w:val="0"/>
                <w:numId w:val="32"/>
              </w:numPr>
              <w:spacing w:after="0" w:line="259" w:lineRule="auto"/>
              <w:ind w:hanging="130"/>
              <w:jc w:val="left"/>
            </w:pPr>
            <w:r>
              <w:rPr>
                <w:sz w:val="14"/>
              </w:rPr>
              <w:t>Perte Totale et Irréversible d'Autonomie</w:t>
            </w:r>
          </w:p>
        </w:tc>
        <w:tc>
          <w:tcPr>
            <w:tcW w:w="6756" w:type="dxa"/>
            <w:tcBorders>
              <w:top w:val="single" w:sz="2" w:space="0" w:color="000000"/>
              <w:left w:val="single" w:sz="2" w:space="0" w:color="000000"/>
              <w:bottom w:val="single" w:sz="2" w:space="0" w:color="000000"/>
              <w:right w:val="single" w:sz="2" w:space="0" w:color="000000"/>
            </w:tcBorders>
            <w:vAlign w:val="bottom"/>
          </w:tcPr>
          <w:p w:rsidR="002A44CE" w:rsidRDefault="001D7012">
            <w:pPr>
              <w:spacing w:after="0" w:line="259" w:lineRule="auto"/>
              <w:ind w:right="27" w:firstLine="0"/>
              <w:jc w:val="center"/>
            </w:pPr>
            <w:r>
              <w:t>Barème progressif</w:t>
            </w:r>
          </w:p>
          <w:p w:rsidR="002A44CE" w:rsidRDefault="001D7012">
            <w:pPr>
              <w:spacing w:after="0" w:line="259" w:lineRule="auto"/>
              <w:ind w:right="34" w:firstLine="0"/>
              <w:jc w:val="center"/>
            </w:pPr>
            <w:r>
              <w:rPr>
                <w:sz w:val="14"/>
              </w:rPr>
              <w:t>Capital réductible selon le taux d'invalidité</w:t>
            </w:r>
          </w:p>
          <w:p w:rsidR="002A44CE" w:rsidRDefault="001D7012">
            <w:pPr>
              <w:spacing w:after="0" w:line="259" w:lineRule="auto"/>
              <w:ind w:left="23" w:firstLine="0"/>
              <w:jc w:val="center"/>
            </w:pPr>
            <w:r>
              <w:rPr>
                <w:sz w:val="14"/>
              </w:rPr>
              <w:t>20.000 €</w:t>
            </w:r>
          </w:p>
          <w:p w:rsidR="002A44CE" w:rsidRDefault="001D7012">
            <w:pPr>
              <w:spacing w:after="0" w:line="259" w:lineRule="auto"/>
              <w:ind w:left="23" w:firstLine="0"/>
              <w:jc w:val="center"/>
            </w:pPr>
            <w:r>
              <w:t>50.000 €</w:t>
            </w:r>
          </w:p>
          <w:p w:rsidR="002A44CE" w:rsidRDefault="001D7012">
            <w:pPr>
              <w:spacing w:after="0" w:line="259" w:lineRule="auto"/>
              <w:ind w:right="41" w:firstLine="0"/>
              <w:jc w:val="center"/>
            </w:pPr>
            <w:r>
              <w:t>100.000 €</w:t>
            </w:r>
          </w:p>
          <w:p w:rsidR="002A44CE" w:rsidRDefault="001D7012">
            <w:pPr>
              <w:spacing w:after="0" w:line="259" w:lineRule="auto"/>
              <w:ind w:right="49" w:firstLine="0"/>
              <w:jc w:val="center"/>
            </w:pPr>
            <w:r>
              <w:rPr>
                <w:sz w:val="14"/>
              </w:rPr>
              <w:t>200.000 €</w:t>
            </w:r>
          </w:p>
          <w:p w:rsidR="002A44CE" w:rsidRDefault="001D7012">
            <w:pPr>
              <w:spacing w:after="0" w:line="259" w:lineRule="auto"/>
              <w:ind w:right="49" w:firstLine="0"/>
              <w:jc w:val="center"/>
            </w:pPr>
            <w:r>
              <w:rPr>
                <w:sz w:val="14"/>
              </w:rPr>
              <w:t>350.000 €</w:t>
            </w:r>
          </w:p>
          <w:p w:rsidR="002A44CE" w:rsidRDefault="001D7012">
            <w:pPr>
              <w:spacing w:after="0" w:line="259" w:lineRule="auto"/>
              <w:ind w:right="49" w:firstLine="0"/>
              <w:jc w:val="center"/>
            </w:pPr>
            <w:r>
              <w:t>500.000 €</w:t>
            </w:r>
          </w:p>
        </w:tc>
      </w:tr>
      <w:tr w:rsidR="002A44CE">
        <w:trPr>
          <w:trHeight w:val="1732"/>
        </w:trPr>
        <w:tc>
          <w:tcPr>
            <w:tcW w:w="3834" w:type="dxa"/>
            <w:gridSpan w:val="2"/>
            <w:tcBorders>
              <w:top w:val="single" w:sz="2" w:space="0" w:color="000000"/>
              <w:left w:val="single" w:sz="2" w:space="0" w:color="000000"/>
              <w:bottom w:val="single" w:sz="2" w:space="0" w:color="000000"/>
              <w:right w:val="single" w:sz="2" w:space="0" w:color="000000"/>
            </w:tcBorders>
          </w:tcPr>
          <w:p w:rsidR="002A44CE" w:rsidRDefault="001D7012">
            <w:pPr>
              <w:spacing w:after="52" w:line="259" w:lineRule="auto"/>
              <w:ind w:left="7" w:firstLine="0"/>
              <w:jc w:val="left"/>
            </w:pPr>
            <w:r>
              <w:rPr>
                <w:sz w:val="18"/>
                <w:u w:val="single" w:color="000000"/>
              </w:rPr>
              <w:t>ACCIDENT CORPOREL GRAVE</w:t>
            </w:r>
          </w:p>
          <w:p w:rsidR="002A44CE" w:rsidRDefault="001D7012">
            <w:pPr>
              <w:spacing w:after="0" w:line="259" w:lineRule="auto"/>
              <w:ind w:left="14" w:firstLine="0"/>
              <w:jc w:val="left"/>
            </w:pPr>
            <w:r>
              <w:rPr>
                <w:sz w:val="18"/>
                <w:u w:val="single" w:color="000000"/>
              </w:rPr>
              <w:t>INVALIDITE ACCIDENTELLE SUITE A UN ACCIDENT DE SPORT</w:t>
            </w:r>
          </w:p>
        </w:tc>
        <w:tc>
          <w:tcPr>
            <w:tcW w:w="6756"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142" w:firstLine="0"/>
              <w:jc w:val="center"/>
            </w:pPr>
            <w:r>
              <w:t>Versement d'un capital de 1 000 000 € en cas d'invalidité supérieure à 65 % :</w:t>
            </w:r>
          </w:p>
          <w:p w:rsidR="002A44CE" w:rsidRDefault="001D7012">
            <w:pPr>
              <w:spacing w:after="0" w:line="216" w:lineRule="auto"/>
              <w:ind w:left="85" w:right="148" w:firstLine="7"/>
            </w:pPr>
            <w:r>
              <w:t>En cas d'accident survenant exclus,vement penchnt la praüque de l'activité sportive (à l'exclusion notamment des accidents de trajet), et lorsqu'il est constaté par expertise médicale que l'accident survenu peut entraîner des conséquences graves et irréver</w:t>
            </w:r>
            <w:r>
              <w:t>sibles et que dans ces conditions le licencié blessé court le risque d'une invalidité fonctionnelle prévisible égale ou supérieure à 66%, la M.D.S. lui verse :</w:t>
            </w:r>
          </w:p>
          <w:p w:rsidR="002A44CE" w:rsidRDefault="001D7012">
            <w:pPr>
              <w:spacing w:after="0" w:line="216" w:lineRule="auto"/>
              <w:ind w:left="366" w:hanging="267"/>
            </w:pPr>
            <w:r>
              <w:t>&gt; Avant la consolidation et au plus tard dans les 4 mois de la blessure, un capital forfaitaire immé</w:t>
            </w:r>
            <w:r>
              <w:t>diat de 100.000 e.</w:t>
            </w:r>
          </w:p>
          <w:p w:rsidR="002A44CE" w:rsidRDefault="001D7012">
            <w:pPr>
              <w:spacing w:after="0" w:line="216" w:lineRule="auto"/>
              <w:ind w:left="358" w:firstLine="7"/>
            </w:pPr>
            <w:r>
              <w:rPr>
                <w:sz w:val="14"/>
              </w:rPr>
              <w:t xml:space="preserve">Ce forfait ne peut en aucun cas être remis en cause à la consolidation, même dans l'hypothèse où le </w:t>
            </w:r>
            <w:r>
              <w:rPr>
                <w:sz w:val="14"/>
              </w:rPr>
              <w:t xml:space="preserve">blessé, bénéficiant d'une rémission, </w:t>
            </w:r>
            <w:r>
              <w:rPr>
                <w:sz w:val="14"/>
              </w:rPr>
              <w:t>n'atteint pas lors de cette consolidation le taux de 66 %.</w:t>
            </w:r>
          </w:p>
          <w:p w:rsidR="002A44CE" w:rsidRDefault="001D7012">
            <w:pPr>
              <w:spacing w:after="0" w:line="259" w:lineRule="auto"/>
              <w:ind w:left="99" w:firstLine="0"/>
              <w:jc w:val="left"/>
            </w:pPr>
            <w:r>
              <w:t>&gt; A la consolidation et si le taux d'Invalidité atteint ou excède 66%, un capital de 900.000 €.</w:t>
            </w:r>
          </w:p>
        </w:tc>
      </w:tr>
      <w:tr w:rsidR="002A44CE">
        <w:trPr>
          <w:trHeight w:val="310"/>
        </w:trPr>
        <w:tc>
          <w:tcPr>
            <w:tcW w:w="3834" w:type="dxa"/>
            <w:gridSpan w:val="2"/>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left="14" w:firstLine="0"/>
              <w:jc w:val="left"/>
            </w:pPr>
            <w:r>
              <w:rPr>
                <w:sz w:val="18"/>
                <w:u w:val="single" w:color="000000"/>
              </w:rPr>
              <w:t>INDEMNITES JOURNALIERES</w:t>
            </w:r>
          </w:p>
        </w:tc>
        <w:tc>
          <w:tcPr>
            <w:tcW w:w="6756" w:type="dxa"/>
            <w:tcBorders>
              <w:top w:val="single" w:sz="2" w:space="0" w:color="000000"/>
              <w:left w:val="single" w:sz="2" w:space="0" w:color="000000"/>
              <w:bottom w:val="single" w:sz="2" w:space="0" w:color="000000"/>
              <w:right w:val="single" w:sz="2" w:space="0" w:color="000000"/>
            </w:tcBorders>
          </w:tcPr>
          <w:p w:rsidR="002A44CE" w:rsidRDefault="001D7012">
            <w:pPr>
              <w:spacing w:after="0" w:line="259" w:lineRule="auto"/>
              <w:ind w:right="63" w:firstLine="0"/>
              <w:jc w:val="center"/>
            </w:pPr>
            <w:r>
              <w:t>60 € par jour / Sans franchise / Maximum : 120 jours</w:t>
            </w:r>
          </w:p>
        </w:tc>
      </w:tr>
    </w:tbl>
    <w:p w:rsidR="002A44CE" w:rsidRDefault="001D7012">
      <w:pPr>
        <w:ind w:left="418" w:right="14" w:hanging="245"/>
      </w:pPr>
      <w:r>
        <w:t>(</w:t>
      </w:r>
      <w:r>
        <w:rPr>
          <w:vertAlign w:val="superscript"/>
        </w:rPr>
        <w:t>t</w:t>
      </w:r>
      <w:r>
        <w:t>) Le Capital de 1 000 000 € versé en cas d'Accident corporel grave survenu pendant l'activité sportive et entraînant une invalidité supérieure à 65%, ne se cumule pas avec le Capital Invalidité Accidentelle (de 20 000 à 500 000 € selon le taux d'invalidité</w:t>
      </w:r>
      <w:r>
        <w:t>), ce dernier étant dû dans les deux seuls cas suivants :</w:t>
      </w:r>
    </w:p>
    <w:p w:rsidR="002A44CE" w:rsidRDefault="001D7012">
      <w:pPr>
        <w:ind w:left="699" w:right="14"/>
      </w:pPr>
      <w:r>
        <w:rPr>
          <w:noProof/>
        </w:rPr>
        <w:drawing>
          <wp:inline distT="0" distB="0" distL="0" distR="0">
            <wp:extent cx="32019" cy="18295"/>
            <wp:effectExtent l="0" t="0" r="0" b="0"/>
            <wp:docPr id="111215" name="Picture 111215"/>
            <wp:cNvGraphicFramePr/>
            <a:graphic xmlns:a="http://schemas.openxmlformats.org/drawingml/2006/main">
              <a:graphicData uri="http://schemas.openxmlformats.org/drawingml/2006/picture">
                <pic:pic xmlns:pic="http://schemas.openxmlformats.org/drawingml/2006/picture">
                  <pic:nvPicPr>
                    <pic:cNvPr id="111215" name="Picture 111215"/>
                    <pic:cNvPicPr/>
                  </pic:nvPicPr>
                  <pic:blipFill>
                    <a:blip r:embed="rId44"/>
                    <a:stretch>
                      <a:fillRect/>
                    </a:stretch>
                  </pic:blipFill>
                  <pic:spPr>
                    <a:xfrm>
                      <a:off x="0" y="0"/>
                      <a:ext cx="32019" cy="18295"/>
                    </a:xfrm>
                    <a:prstGeom prst="rect">
                      <a:avLst/>
                    </a:prstGeom>
                  </pic:spPr>
                </pic:pic>
              </a:graphicData>
            </a:graphic>
          </wp:inline>
        </w:drawing>
      </w:r>
      <w:r>
        <w:t xml:space="preserve"> Accident de sport se traduisant par une invalidité inférieure ou égale à 65%</w:t>
      </w:r>
    </w:p>
    <w:p w:rsidR="002A44CE" w:rsidRDefault="001D7012">
      <w:pPr>
        <w:ind w:left="699" w:right="14"/>
      </w:pPr>
      <w:r>
        <w:t>- Accident survenu en dehors de l'activité sportive (trajet notamment)</w:t>
      </w:r>
    </w:p>
    <w:p w:rsidR="002A44CE" w:rsidRDefault="001D7012">
      <w:pPr>
        <w:spacing w:after="0" w:line="259" w:lineRule="auto"/>
        <w:ind w:left="-7" w:right="-29" w:firstLine="0"/>
        <w:jc w:val="left"/>
      </w:pPr>
      <w:r>
        <w:rPr>
          <w:noProof/>
        </w:rPr>
        <w:drawing>
          <wp:inline distT="0" distB="0" distL="0" distR="0">
            <wp:extent cx="6733152" cy="214966"/>
            <wp:effectExtent l="0" t="0" r="0" b="0"/>
            <wp:docPr id="180536" name="Picture 180536"/>
            <wp:cNvGraphicFramePr/>
            <a:graphic xmlns:a="http://schemas.openxmlformats.org/drawingml/2006/main">
              <a:graphicData uri="http://schemas.openxmlformats.org/drawingml/2006/picture">
                <pic:pic xmlns:pic="http://schemas.openxmlformats.org/drawingml/2006/picture">
                  <pic:nvPicPr>
                    <pic:cNvPr id="180536" name="Picture 180536"/>
                    <pic:cNvPicPr/>
                  </pic:nvPicPr>
                  <pic:blipFill>
                    <a:blip r:embed="rId45"/>
                    <a:stretch>
                      <a:fillRect/>
                    </a:stretch>
                  </pic:blipFill>
                  <pic:spPr>
                    <a:xfrm>
                      <a:off x="0" y="0"/>
                      <a:ext cx="6733152" cy="214966"/>
                    </a:xfrm>
                    <a:prstGeom prst="rect">
                      <a:avLst/>
                    </a:prstGeom>
                  </pic:spPr>
                </pic:pic>
              </a:graphicData>
            </a:graphic>
          </wp:inline>
        </w:drawing>
      </w:r>
    </w:p>
    <w:p w:rsidR="002A44CE" w:rsidRDefault="002A44CE">
      <w:pPr>
        <w:sectPr w:rsidR="002A44CE">
          <w:type w:val="continuous"/>
          <w:pgSz w:w="11900" w:h="16840"/>
          <w:pgMar w:top="807" w:right="670" w:bottom="1037" w:left="663" w:header="720" w:footer="720" w:gutter="0"/>
          <w:cols w:space="720"/>
        </w:sectPr>
      </w:pPr>
    </w:p>
    <w:p w:rsidR="002A44CE" w:rsidRDefault="001D7012">
      <w:pPr>
        <w:spacing w:after="1" w:line="259" w:lineRule="auto"/>
        <w:ind w:left="17" w:hanging="10"/>
        <w:jc w:val="left"/>
      </w:pPr>
      <w:r>
        <w:t xml:space="preserve">14.1. - </w:t>
      </w:r>
      <w:r>
        <w:rPr>
          <w:u w:val="single" w:color="000000"/>
        </w:rPr>
        <w:t>Règlement des frais de</w:t>
      </w:r>
      <w:r>
        <w:rPr>
          <w:u w:val="single" w:color="000000"/>
        </w:rPr>
        <w:t xml:space="preserve"> soins de santé</w:t>
      </w:r>
    </w:p>
    <w:p w:rsidR="002A44CE" w:rsidRDefault="001D7012">
      <w:pPr>
        <w:ind w:left="274" w:right="14"/>
      </w:pPr>
      <w:r>
        <w:t>Il appartient à l'assuré d'adresser à la M.D.S. ses bordereaux de remboursement du régime obligatoire et le cas échéant de tout régime complémentaire.</w:t>
      </w:r>
    </w:p>
    <w:p w:rsidR="002A44CE" w:rsidRDefault="001D7012">
      <w:pPr>
        <w:ind w:left="274" w:right="14"/>
      </w:pPr>
      <w:r>
        <w:t>Les assurés de la M.D.S. non affiliés à une caisse chirurgicale ou mutualiste, peuvent év</w:t>
      </w:r>
      <w:r>
        <w:t>iter, lorsqu'ils sont hospitalisés sur le territoire français, de faire l'avance du ticket modérateur et/ou du forfait journalier en lui faisant adresser par l'établissement hospitalier une demande de prise en charge rappelant les références du dossier con</w:t>
      </w:r>
      <w:r>
        <w:t>cerné.</w:t>
      </w:r>
    </w:p>
    <w:p w:rsidR="002A44CE" w:rsidRDefault="001D7012">
      <w:pPr>
        <w:spacing w:after="1" w:line="259" w:lineRule="auto"/>
        <w:ind w:left="17" w:hanging="10"/>
        <w:jc w:val="left"/>
      </w:pPr>
      <w:r>
        <w:t xml:space="preserve">14.2. - </w:t>
      </w:r>
      <w:r>
        <w:rPr>
          <w:u w:val="single" w:color="000000"/>
        </w:rPr>
        <w:t>Formalités en cas d'invalidité</w:t>
      </w:r>
      <w:r>
        <w:t xml:space="preserve"> C)</w:t>
      </w:r>
    </w:p>
    <w:p w:rsidR="002A44CE" w:rsidRDefault="001D7012">
      <w:pPr>
        <w:ind w:left="274" w:right="14"/>
      </w:pPr>
      <w:r>
        <w:t>Dans les jours qui suivent la survenance de l'invalidité et au plus tard dans un délai de 90 jours, un certificat médical doit être transmis directement au médecin -conseil de la M.D.S. et doit préciser :</w:t>
      </w:r>
    </w:p>
    <w:p w:rsidR="002A44CE" w:rsidRDefault="001D7012">
      <w:pPr>
        <w:numPr>
          <w:ilvl w:val="0"/>
          <w:numId w:val="26"/>
        </w:numPr>
        <w:ind w:right="14"/>
      </w:pPr>
      <w:r>
        <w:t>le taux d'invalidité probable et la date de consolidation. Si l'assuré est affilié au régime général de la Sécurité Sociale (ou à un régime équivalent) classant son invalidité en 2ème ou 3ème catégorie au sens du Code de la Sécurité Sociale ;</w:t>
      </w:r>
    </w:p>
    <w:p w:rsidR="002A44CE" w:rsidRDefault="001D7012">
      <w:pPr>
        <w:numPr>
          <w:ilvl w:val="0"/>
          <w:numId w:val="26"/>
        </w:numPr>
        <w:spacing w:line="225" w:lineRule="auto"/>
        <w:ind w:right="14"/>
      </w:pPr>
      <w:r>
        <w:rPr>
          <w:sz w:val="14"/>
        </w:rPr>
        <w:t>la nature exa</w:t>
      </w:r>
      <w:r>
        <w:rPr>
          <w:sz w:val="14"/>
        </w:rPr>
        <w:t>cte de l'affection ou des blessures. les antécédents éventuels et l'évolution probable de la pathologie dont souffre l'adhérent ; - la date de première constatation de l'affection.</w:t>
      </w:r>
    </w:p>
    <w:p w:rsidR="002A44CE" w:rsidRDefault="001D7012">
      <w:pPr>
        <w:spacing w:after="109" w:line="225" w:lineRule="auto"/>
        <w:ind w:left="266" w:right="14"/>
      </w:pPr>
      <w:r>
        <w:rPr>
          <w:sz w:val="14"/>
        </w:rPr>
        <w:t>La M.D.S. se réserve le droit de demander toute pièce justificative complém</w:t>
      </w:r>
      <w:r>
        <w:rPr>
          <w:sz w:val="14"/>
        </w:rPr>
        <w:t>entaire qu'elle estime nécessaire et de faire expertiser l'assuré par un médecin expert de son choix.</w:t>
      </w:r>
    </w:p>
    <w:p w:rsidR="002A44CE" w:rsidRDefault="001D7012">
      <w:pPr>
        <w:spacing w:after="1" w:line="259" w:lineRule="auto"/>
        <w:ind w:left="17" w:hanging="10"/>
        <w:jc w:val="left"/>
      </w:pPr>
      <w:r>
        <w:t xml:space="preserve">14.3 - </w:t>
      </w:r>
      <w:r>
        <w:rPr>
          <w:u w:val="single" w:color="000000"/>
        </w:rPr>
        <w:t>Formalités en cas de décès de "assuré</w:t>
      </w:r>
      <w:r>
        <w:t xml:space="preserve"> (</w:t>
      </w:r>
      <w:r>
        <w:rPr>
          <w:vertAlign w:val="superscript"/>
        </w:rPr>
        <w:t>4</w:t>
      </w:r>
      <w:r>
        <w:t>)</w:t>
      </w:r>
    </w:p>
    <w:p w:rsidR="002A44CE" w:rsidRDefault="001D7012">
      <w:pPr>
        <w:ind w:left="223" w:right="1304"/>
      </w:pPr>
      <w:r>
        <w:t xml:space="preserve">Les pièces suivantes doivent être adressées à la M.D.S. </w:t>
      </w:r>
      <w:r>
        <w:rPr>
          <w:noProof/>
        </w:rPr>
        <w:drawing>
          <wp:inline distT="0" distB="0" distL="0" distR="0">
            <wp:extent cx="13722" cy="50311"/>
            <wp:effectExtent l="0" t="0" r="0" b="0"/>
            <wp:docPr id="180538" name="Picture 180538"/>
            <wp:cNvGraphicFramePr/>
            <a:graphic xmlns:a="http://schemas.openxmlformats.org/drawingml/2006/main">
              <a:graphicData uri="http://schemas.openxmlformats.org/drawingml/2006/picture">
                <pic:pic xmlns:pic="http://schemas.openxmlformats.org/drawingml/2006/picture">
                  <pic:nvPicPr>
                    <pic:cNvPr id="180538" name="Picture 180538"/>
                    <pic:cNvPicPr/>
                  </pic:nvPicPr>
                  <pic:blipFill>
                    <a:blip r:embed="rId46"/>
                    <a:stretch>
                      <a:fillRect/>
                    </a:stretch>
                  </pic:blipFill>
                  <pic:spPr>
                    <a:xfrm>
                      <a:off x="0" y="0"/>
                      <a:ext cx="13722" cy="50311"/>
                    </a:xfrm>
                    <a:prstGeom prst="rect">
                      <a:avLst/>
                    </a:prstGeom>
                  </pic:spPr>
                </pic:pic>
              </a:graphicData>
            </a:graphic>
          </wp:inline>
        </w:drawing>
      </w:r>
      <w:r>
        <w:rPr>
          <w:noProof/>
        </w:rPr>
        <w:drawing>
          <wp:inline distT="0" distB="0" distL="0" distR="0">
            <wp:extent cx="27445" cy="18295"/>
            <wp:effectExtent l="0" t="0" r="0" b="0"/>
            <wp:docPr id="111221" name="Picture 111221"/>
            <wp:cNvGraphicFramePr/>
            <a:graphic xmlns:a="http://schemas.openxmlformats.org/drawingml/2006/main">
              <a:graphicData uri="http://schemas.openxmlformats.org/drawingml/2006/picture">
                <pic:pic xmlns:pic="http://schemas.openxmlformats.org/drawingml/2006/picture">
                  <pic:nvPicPr>
                    <pic:cNvPr id="111221" name="Picture 111221"/>
                    <pic:cNvPicPr/>
                  </pic:nvPicPr>
                  <pic:blipFill>
                    <a:blip r:embed="rId47"/>
                    <a:stretch>
                      <a:fillRect/>
                    </a:stretch>
                  </pic:blipFill>
                  <pic:spPr>
                    <a:xfrm>
                      <a:off x="0" y="0"/>
                      <a:ext cx="27445" cy="18295"/>
                    </a:xfrm>
                    <a:prstGeom prst="rect">
                      <a:avLst/>
                    </a:prstGeom>
                  </pic:spPr>
                </pic:pic>
              </a:graphicData>
            </a:graphic>
          </wp:inline>
        </w:drawing>
      </w:r>
      <w:r>
        <w:t xml:space="preserve"> un acte de décès de l'assuré,</w:t>
      </w:r>
    </w:p>
    <w:p w:rsidR="002A44CE" w:rsidRDefault="001D7012">
      <w:pPr>
        <w:numPr>
          <w:ilvl w:val="0"/>
          <w:numId w:val="26"/>
        </w:numPr>
        <w:ind w:right="14"/>
      </w:pPr>
      <w:r>
        <w:t>un certificat mé</w:t>
      </w:r>
      <w:r>
        <w:t>dical indiquant la cause du décès,</w:t>
      </w:r>
    </w:p>
    <w:p w:rsidR="002A44CE" w:rsidRDefault="001D7012">
      <w:pPr>
        <w:numPr>
          <w:ilvl w:val="0"/>
          <w:numId w:val="26"/>
        </w:numPr>
        <w:spacing w:line="225" w:lineRule="auto"/>
        <w:ind w:right="14"/>
      </w:pPr>
      <w:r>
        <w:rPr>
          <w:sz w:val="14"/>
        </w:rPr>
        <w:t>une copie du rapport de police ou de gendarmerie, le cas échéant, - une copie du livret de famille ou un extrait d'acte de naissance.</w:t>
      </w:r>
    </w:p>
    <w:p w:rsidR="002A44CE" w:rsidRDefault="002A44CE">
      <w:pPr>
        <w:sectPr w:rsidR="002A44CE">
          <w:type w:val="continuous"/>
          <w:pgSz w:w="11900" w:h="16840"/>
          <w:pgMar w:top="807" w:right="6130" w:bottom="856" w:left="684" w:header="720" w:footer="720" w:gutter="0"/>
          <w:cols w:space="720"/>
        </w:sectPr>
      </w:pPr>
    </w:p>
    <w:p w:rsidR="002A44CE" w:rsidRDefault="001D7012">
      <w:pPr>
        <w:spacing w:after="0" w:line="259" w:lineRule="auto"/>
        <w:ind w:firstLine="0"/>
        <w:jc w:val="left"/>
      </w:pPr>
      <w:r>
        <w:rPr>
          <w:sz w:val="22"/>
        </w:rPr>
        <w:t>O</w:t>
      </w:r>
    </w:p>
    <w:p w:rsidR="002A44CE" w:rsidRDefault="002A44CE">
      <w:pPr>
        <w:sectPr w:rsidR="002A44CE">
          <w:type w:val="continuous"/>
          <w:pgSz w:w="11900" w:h="16840"/>
          <w:pgMar w:top="807" w:right="5864" w:bottom="856" w:left="5892" w:header="720" w:footer="720" w:gutter="0"/>
          <w:cols w:space="720"/>
        </w:sectPr>
      </w:pPr>
    </w:p>
    <w:p w:rsidR="002A44CE" w:rsidRDefault="001D7012">
      <w:pPr>
        <w:spacing w:after="44" w:line="225" w:lineRule="auto"/>
        <w:ind w:left="266" w:right="14"/>
      </w:pPr>
      <w:r>
        <w:rPr>
          <w:sz w:val="14"/>
        </w:rPr>
        <w:t>La M.D.S. se réserve le droit de demander toute pièce</w:t>
      </w:r>
      <w:r>
        <w:rPr>
          <w:sz w:val="14"/>
        </w:rPr>
        <w:t xml:space="preserve"> justificative complémentaire qu'elle estime nécessaire.</w:t>
      </w:r>
    </w:p>
    <w:p w:rsidR="002A44CE" w:rsidRDefault="001D7012">
      <w:pPr>
        <w:spacing w:line="225" w:lineRule="auto"/>
        <w:ind w:left="482" w:right="14" w:hanging="216"/>
      </w:pPr>
      <w:r>
        <w:rPr>
          <w:sz w:val="14"/>
        </w:rPr>
        <w:t>(</w:t>
      </w:r>
      <w:r>
        <w:rPr>
          <w:sz w:val="14"/>
          <w:vertAlign w:val="superscript"/>
        </w:rPr>
        <w:t xml:space="preserve">i </w:t>
      </w:r>
      <w:r>
        <w:rPr>
          <w:sz w:val="14"/>
        </w:rPr>
        <w:t>) Aucun accident ne peut donner droit simultanément au versement des capitaux Décès et Invalidité.</w:t>
      </w:r>
    </w:p>
    <w:p w:rsidR="002A44CE" w:rsidRDefault="001D7012">
      <w:pPr>
        <w:spacing w:after="27"/>
        <w:ind w:left="432" w:right="14"/>
      </w:pPr>
      <w:r>
        <w:t>Toutefois, dans le cas où après avoir perçu une indemnité résultant de l'Invalidité Permanente To</w:t>
      </w:r>
      <w:r>
        <w:t>tale ou Partielle consécutive à un accident garanti, l'assuré venait à décéder dans le délai de 2 ans des suites du même accident garanti, la MDS verserait au bénéficiaire le capital prévu en cas de Décès accidentel après déduction de l'indemnité déjà vers</w:t>
      </w:r>
      <w:r>
        <w:t>ée au titre de l'Invalidité Permanente.</w:t>
      </w:r>
    </w:p>
    <w:p w:rsidR="002A44CE" w:rsidRDefault="001D7012">
      <w:pPr>
        <w:spacing w:after="1" w:line="259" w:lineRule="auto"/>
        <w:ind w:left="17" w:hanging="10"/>
        <w:jc w:val="left"/>
      </w:pPr>
      <w:r>
        <w:t xml:space="preserve">14.4 - </w:t>
      </w:r>
      <w:r>
        <w:rPr>
          <w:u w:val="single" w:color="000000"/>
        </w:rPr>
        <w:t>Formalités en cas d'incapacité temporaire</w:t>
      </w:r>
    </w:p>
    <w:p w:rsidR="002A44CE" w:rsidRDefault="001D7012">
      <w:pPr>
        <w:spacing w:after="129" w:line="225" w:lineRule="auto"/>
        <w:ind w:left="101" w:right="14"/>
      </w:pPr>
      <w:r>
        <w:rPr>
          <w:sz w:val="14"/>
        </w:rPr>
        <w:t>Pour les pertes de revenus, la M.D.S. demandera tout justificatif utile, notamment relevés de la Sécurité Sociale, attestation de l'employeur, documents fiscaux, etc</w:t>
      </w:r>
      <w:r>
        <w:rPr>
          <w:noProof/>
        </w:rPr>
        <w:drawing>
          <wp:inline distT="0" distB="0" distL="0" distR="0">
            <wp:extent cx="64038" cy="18295"/>
            <wp:effectExtent l="0" t="0" r="0" b="0"/>
            <wp:docPr id="180540" name="Picture 180540"/>
            <wp:cNvGraphicFramePr/>
            <a:graphic xmlns:a="http://schemas.openxmlformats.org/drawingml/2006/main">
              <a:graphicData uri="http://schemas.openxmlformats.org/drawingml/2006/picture">
                <pic:pic xmlns:pic="http://schemas.openxmlformats.org/drawingml/2006/picture">
                  <pic:nvPicPr>
                    <pic:cNvPr id="180540" name="Picture 180540"/>
                    <pic:cNvPicPr/>
                  </pic:nvPicPr>
                  <pic:blipFill>
                    <a:blip r:embed="rId48"/>
                    <a:stretch>
                      <a:fillRect/>
                    </a:stretch>
                  </pic:blipFill>
                  <pic:spPr>
                    <a:xfrm>
                      <a:off x="0" y="0"/>
                      <a:ext cx="64038" cy="18295"/>
                    </a:xfrm>
                    <a:prstGeom prst="rect">
                      <a:avLst/>
                    </a:prstGeom>
                  </pic:spPr>
                </pic:pic>
              </a:graphicData>
            </a:graphic>
          </wp:inline>
        </w:drawing>
      </w:r>
    </w:p>
    <w:p w:rsidR="002A44CE" w:rsidRDefault="001D7012">
      <w:pPr>
        <w:pStyle w:val="Heading3"/>
        <w:spacing w:after="3"/>
        <w:ind w:left="17" w:hanging="3"/>
      </w:pPr>
      <w:r>
        <w:rPr>
          <w:rFonts w:ascii="Calibri" w:eastAsia="Calibri" w:hAnsi="Calibri" w:cs="Calibri"/>
          <w:sz w:val="18"/>
          <w:u w:val="single" w:color="000000"/>
        </w:rPr>
        <w:t>Article 15</w:t>
      </w:r>
      <w:r>
        <w:rPr>
          <w:rFonts w:ascii="Calibri" w:eastAsia="Calibri" w:hAnsi="Calibri" w:cs="Calibri"/>
          <w:sz w:val="18"/>
        </w:rPr>
        <w:t xml:space="preserve"> : EXCLUSIONS</w:t>
      </w:r>
    </w:p>
    <w:p w:rsidR="002A44CE" w:rsidRDefault="001D7012">
      <w:pPr>
        <w:numPr>
          <w:ilvl w:val="0"/>
          <w:numId w:val="27"/>
        </w:numPr>
        <w:ind w:right="14" w:hanging="166"/>
      </w:pPr>
      <w:r>
        <w:t>les accidents qui sont le fait volontaire de l'assuré ou du bénéficiaire en cas de décès,</w:t>
      </w:r>
    </w:p>
    <w:p w:rsidR="002A44CE" w:rsidRDefault="001D7012">
      <w:pPr>
        <w:numPr>
          <w:ilvl w:val="0"/>
          <w:numId w:val="27"/>
        </w:numPr>
        <w:ind w:right="14" w:hanging="166"/>
      </w:pPr>
      <w:r>
        <w:t>les suicides volontaires et conscients ou tentatives de suicide,</w:t>
      </w:r>
    </w:p>
    <w:p w:rsidR="002A44CE" w:rsidRDefault="001D7012">
      <w:pPr>
        <w:numPr>
          <w:ilvl w:val="0"/>
          <w:numId w:val="27"/>
        </w:numPr>
        <w:ind w:right="14" w:hanging="166"/>
      </w:pPr>
      <w:r>
        <w:lastRenderedPageBreak/>
        <w:t>les accidents occasionnés par guerre civile ou étrangère, insurrection, émeut</w:t>
      </w:r>
      <w:r>
        <w:t>e, complot, mouvement populaire auxquels l'adhérent a pris une part active,</w:t>
      </w:r>
    </w:p>
    <w:p w:rsidR="002A44CE" w:rsidRDefault="001D7012">
      <w:pPr>
        <w:numPr>
          <w:ilvl w:val="0"/>
          <w:numId w:val="27"/>
        </w:numPr>
        <w:ind w:right="14" w:hanging="166"/>
      </w:pPr>
      <w:r>
        <w:t>les accidents qui résultent de la participation de l'adhérent à des rixes, sauf en cas de légitime défense,</w:t>
      </w:r>
    </w:p>
    <w:p w:rsidR="002A44CE" w:rsidRDefault="001D7012">
      <w:pPr>
        <w:numPr>
          <w:ilvl w:val="0"/>
          <w:numId w:val="27"/>
        </w:numPr>
        <w:ind w:right="14" w:hanging="166"/>
      </w:pPr>
      <w:r>
        <w:t>les suites d'accidents, d'infirmité ou de maladies dont la survenance es</w:t>
      </w:r>
      <w:r>
        <w:t>t antérieure à la date d'adhésion de l'assuré,</w:t>
      </w:r>
    </w:p>
    <w:p w:rsidR="002A44CE" w:rsidRDefault="001D7012">
      <w:pPr>
        <w:numPr>
          <w:ilvl w:val="0"/>
          <w:numId w:val="27"/>
        </w:numPr>
        <w:ind w:right="14" w:hanging="166"/>
      </w:pPr>
      <w:r>
        <w:t>les accidents résultant de l'usage d'alcool, de drogues ou de stupéfiants par l'assuré,</w:t>
      </w:r>
    </w:p>
    <w:p w:rsidR="002A44CE" w:rsidRDefault="001D7012">
      <w:pPr>
        <w:numPr>
          <w:ilvl w:val="0"/>
          <w:numId w:val="27"/>
        </w:numPr>
        <w:ind w:right="14" w:hanging="166"/>
      </w:pPr>
      <w:r>
        <w:t>les accidents résultant des effets directs ou indirects d'explosion, d'irradiation, de dégagement de chaleur provenant de</w:t>
      </w:r>
      <w:r>
        <w:t xml:space="preserve"> la transmutation de noyaux d'atome ou de la radioactivité.</w:t>
      </w:r>
    </w:p>
    <w:sectPr w:rsidR="002A44CE">
      <w:type w:val="continuous"/>
      <w:pgSz w:w="11900" w:h="16840"/>
      <w:pgMar w:top="807" w:right="699" w:bottom="856" w:left="61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5301" o:spid="_x0000_i1026" style="width:1.5pt;height:.75pt" coordsize="" o:spt="100" o:bullet="t" adj="0,,0" path="" stroked="f">
        <v:stroke joinstyle="miter"/>
        <v:imagedata r:id="rId1" o:title="image44"/>
        <v:formulas/>
        <v:path o:connecttype="segments"/>
      </v:shape>
    </w:pict>
  </w:numPicBullet>
  <w:numPicBullet w:numPicBulletId="1">
    <w:pict>
      <v:shape id="28660" o:spid="_x0000_i1027" style="width:7.5pt;height:7.5pt" coordsize="" o:spt="100" o:bullet="t" adj="0,,0" path="" stroked="f">
        <v:stroke joinstyle="miter"/>
        <v:imagedata r:id="rId2" o:title="image45"/>
        <v:formulas/>
        <v:path o:connecttype="segments"/>
      </v:shape>
    </w:pict>
  </w:numPicBullet>
  <w:numPicBullet w:numPicBulletId="2">
    <w:pict>
      <v:shape id="41615" o:spid="_x0000_i1028" style="width:.75pt;height:.75pt" coordsize="" o:spt="100" o:bullet="t" adj="0,,0" path="" stroked="f">
        <v:stroke joinstyle="miter"/>
        <v:imagedata r:id="rId3" o:title="image46"/>
        <v:formulas/>
        <v:path o:connecttype="segments"/>
      </v:shape>
    </w:pict>
  </w:numPicBullet>
  <w:numPicBullet w:numPicBulletId="3">
    <w:pict>
      <v:shape id="70787" o:spid="_x0000_i1029" style="width:.75pt;height:.75pt" coordsize="" o:spt="100" o:bullet="t" adj="0,,0" path="" stroked="f">
        <v:stroke joinstyle="miter"/>
        <v:imagedata r:id="rId4" o:title="image47"/>
        <v:formulas/>
        <v:path o:connecttype="segments"/>
      </v:shape>
    </w:pict>
  </w:numPicBullet>
  <w:numPicBullet w:numPicBulletId="4">
    <w:pict>
      <v:shape id="70791" o:spid="_x0000_i1030" style="width:7.5pt;height:7.5pt" coordsize="" o:spt="100" o:bullet="t" adj="0,,0" path="" stroked="f">
        <v:stroke joinstyle="miter"/>
        <v:imagedata r:id="rId5" o:title="image48"/>
        <v:formulas/>
        <v:path o:connecttype="segments"/>
      </v:shape>
    </w:pict>
  </w:numPicBullet>
  <w:abstractNum w:abstractNumId="0" w15:restartNumberingAfterBreak="0">
    <w:nsid w:val="02EF2AD9"/>
    <w:multiLevelType w:val="hybridMultilevel"/>
    <w:tmpl w:val="1E6EBEE6"/>
    <w:lvl w:ilvl="0" w:tplc="F8F45BE0">
      <w:start w:val="3"/>
      <w:numFmt w:val="upperLetter"/>
      <w:lvlText w:val="%1"/>
      <w:lvlJc w:val="left"/>
      <w:pPr>
        <w:ind w:left="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9E21AC">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529ED6">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D0E444">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94FC7A">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38F3A6">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7486CC">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F830A2">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62D52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F4FFA"/>
    <w:multiLevelType w:val="hybridMultilevel"/>
    <w:tmpl w:val="D1623EA2"/>
    <w:lvl w:ilvl="0" w:tplc="5DB2CDFE">
      <w:start w:val="1"/>
      <w:numFmt w:val="bullet"/>
      <w:lvlText w:val="-"/>
      <w:lvlJc w:val="left"/>
      <w:pPr>
        <w:ind w:left="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ECA866">
      <w:start w:val="1"/>
      <w:numFmt w:val="bullet"/>
      <w:lvlText w:val="o"/>
      <w:lvlJc w:val="left"/>
      <w:pPr>
        <w:ind w:left="1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3A0754">
      <w:start w:val="1"/>
      <w:numFmt w:val="bullet"/>
      <w:lvlText w:val="▪"/>
      <w:lvlJc w:val="left"/>
      <w:pPr>
        <w:ind w:left="2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BEA874">
      <w:start w:val="1"/>
      <w:numFmt w:val="bullet"/>
      <w:lvlText w:val="•"/>
      <w:lvlJc w:val="left"/>
      <w:pPr>
        <w:ind w:left="2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5448C4">
      <w:start w:val="1"/>
      <w:numFmt w:val="bullet"/>
      <w:lvlText w:val="o"/>
      <w:lvlJc w:val="left"/>
      <w:pPr>
        <w:ind w:left="3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C4BE60">
      <w:start w:val="1"/>
      <w:numFmt w:val="bullet"/>
      <w:lvlText w:val="▪"/>
      <w:lvlJc w:val="left"/>
      <w:pPr>
        <w:ind w:left="4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1AB6A8">
      <w:start w:val="1"/>
      <w:numFmt w:val="bullet"/>
      <w:lvlText w:val="•"/>
      <w:lvlJc w:val="left"/>
      <w:pPr>
        <w:ind w:left="4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28C688">
      <w:start w:val="1"/>
      <w:numFmt w:val="bullet"/>
      <w:lvlText w:val="o"/>
      <w:lvlJc w:val="left"/>
      <w:pPr>
        <w:ind w:left="5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76CD26">
      <w:start w:val="1"/>
      <w:numFmt w:val="bullet"/>
      <w:lvlText w:val="▪"/>
      <w:lvlJc w:val="left"/>
      <w:pPr>
        <w:ind w:left="6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D41BCC"/>
    <w:multiLevelType w:val="hybridMultilevel"/>
    <w:tmpl w:val="33B4D570"/>
    <w:lvl w:ilvl="0" w:tplc="BFC6BAE0">
      <w:start w:val="1"/>
      <w:numFmt w:val="bullet"/>
      <w:lvlText w:val="-"/>
      <w:lvlJc w:val="left"/>
      <w:pPr>
        <w:ind w:left="2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3A80E76">
      <w:start w:val="1"/>
      <w:numFmt w:val="bullet"/>
      <w:lvlText w:val="o"/>
      <w:lvlJc w:val="left"/>
      <w:pPr>
        <w:ind w:left="13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B69BC8">
      <w:start w:val="1"/>
      <w:numFmt w:val="bullet"/>
      <w:lvlText w:val="▪"/>
      <w:lvlJc w:val="left"/>
      <w:pPr>
        <w:ind w:left="20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10CF02">
      <w:start w:val="1"/>
      <w:numFmt w:val="bullet"/>
      <w:lvlText w:val="•"/>
      <w:lvlJc w:val="left"/>
      <w:pPr>
        <w:ind w:left="27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3147C56">
      <w:start w:val="1"/>
      <w:numFmt w:val="bullet"/>
      <w:lvlText w:val="o"/>
      <w:lvlJc w:val="left"/>
      <w:pPr>
        <w:ind w:left="34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CF4183A">
      <w:start w:val="1"/>
      <w:numFmt w:val="bullet"/>
      <w:lvlText w:val="▪"/>
      <w:lvlJc w:val="left"/>
      <w:pPr>
        <w:ind w:left="420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3C49DC">
      <w:start w:val="1"/>
      <w:numFmt w:val="bullet"/>
      <w:lvlText w:val="•"/>
      <w:lvlJc w:val="left"/>
      <w:pPr>
        <w:ind w:left="492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2E88EE6">
      <w:start w:val="1"/>
      <w:numFmt w:val="bullet"/>
      <w:lvlText w:val="o"/>
      <w:lvlJc w:val="left"/>
      <w:pPr>
        <w:ind w:left="564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46FAB0">
      <w:start w:val="1"/>
      <w:numFmt w:val="bullet"/>
      <w:lvlText w:val="▪"/>
      <w:lvlJc w:val="left"/>
      <w:pPr>
        <w:ind w:left="636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C26320F"/>
    <w:multiLevelType w:val="hybridMultilevel"/>
    <w:tmpl w:val="6FF0E804"/>
    <w:lvl w:ilvl="0" w:tplc="99362840">
      <w:start w:val="1"/>
      <w:numFmt w:val="bullet"/>
      <w:lvlText w:val="•"/>
      <w:lvlPicBulletId w:val="3"/>
      <w:lvlJc w:val="left"/>
      <w:pPr>
        <w:ind w:left="1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C8A290">
      <w:start w:val="1"/>
      <w:numFmt w:val="bullet"/>
      <w:lvlText w:val="o"/>
      <w:lvlJc w:val="left"/>
      <w:pPr>
        <w:ind w:left="14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BD63CFE">
      <w:start w:val="1"/>
      <w:numFmt w:val="bullet"/>
      <w:lvlText w:val="▪"/>
      <w:lvlJc w:val="left"/>
      <w:pPr>
        <w:ind w:left="21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37228E4C">
      <w:start w:val="1"/>
      <w:numFmt w:val="bullet"/>
      <w:lvlText w:val="•"/>
      <w:lvlJc w:val="left"/>
      <w:pPr>
        <w:ind w:left="28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014B356">
      <w:start w:val="1"/>
      <w:numFmt w:val="bullet"/>
      <w:lvlText w:val="o"/>
      <w:lvlJc w:val="left"/>
      <w:pPr>
        <w:ind w:left="360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98AB76">
      <w:start w:val="1"/>
      <w:numFmt w:val="bullet"/>
      <w:lvlText w:val="▪"/>
      <w:lvlJc w:val="left"/>
      <w:pPr>
        <w:ind w:left="432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AEEB1CC">
      <w:start w:val="1"/>
      <w:numFmt w:val="bullet"/>
      <w:lvlText w:val="•"/>
      <w:lvlJc w:val="left"/>
      <w:pPr>
        <w:ind w:left="504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05ACDA8">
      <w:start w:val="1"/>
      <w:numFmt w:val="bullet"/>
      <w:lvlText w:val="o"/>
      <w:lvlJc w:val="left"/>
      <w:pPr>
        <w:ind w:left="576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2329F6E">
      <w:start w:val="1"/>
      <w:numFmt w:val="bullet"/>
      <w:lvlText w:val="▪"/>
      <w:lvlJc w:val="left"/>
      <w:pPr>
        <w:ind w:left="64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4AE0D30"/>
    <w:multiLevelType w:val="hybridMultilevel"/>
    <w:tmpl w:val="174AD22E"/>
    <w:lvl w:ilvl="0" w:tplc="E116893C">
      <w:start w:val="2"/>
      <w:numFmt w:val="decimal"/>
      <w:lvlText w:val="%1)"/>
      <w:lvlJc w:val="left"/>
      <w:pPr>
        <w:ind w:left="1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42EFE4">
      <w:start w:val="1"/>
      <w:numFmt w:val="lowerLetter"/>
      <w:lvlText w:val="%2"/>
      <w:lvlJc w:val="left"/>
      <w:pPr>
        <w:ind w:left="10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89EFDB4">
      <w:start w:val="1"/>
      <w:numFmt w:val="lowerRoman"/>
      <w:lvlText w:val="%3"/>
      <w:lvlJc w:val="left"/>
      <w:pPr>
        <w:ind w:left="18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883ABA">
      <w:start w:val="1"/>
      <w:numFmt w:val="decimal"/>
      <w:lvlText w:val="%4"/>
      <w:lvlJc w:val="left"/>
      <w:pPr>
        <w:ind w:left="25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EA6DC6">
      <w:start w:val="1"/>
      <w:numFmt w:val="lowerLetter"/>
      <w:lvlText w:val="%5"/>
      <w:lvlJc w:val="left"/>
      <w:pPr>
        <w:ind w:left="32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649C68">
      <w:start w:val="1"/>
      <w:numFmt w:val="lowerRoman"/>
      <w:lvlText w:val="%6"/>
      <w:lvlJc w:val="left"/>
      <w:pPr>
        <w:ind w:left="39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BA04140">
      <w:start w:val="1"/>
      <w:numFmt w:val="decimal"/>
      <w:lvlText w:val="%7"/>
      <w:lvlJc w:val="left"/>
      <w:pPr>
        <w:ind w:left="4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9785A4C">
      <w:start w:val="1"/>
      <w:numFmt w:val="lowerLetter"/>
      <w:lvlText w:val="%8"/>
      <w:lvlJc w:val="left"/>
      <w:pPr>
        <w:ind w:left="54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3EED822">
      <w:start w:val="1"/>
      <w:numFmt w:val="lowerRoman"/>
      <w:lvlText w:val="%9"/>
      <w:lvlJc w:val="left"/>
      <w:pPr>
        <w:ind w:left="61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441758"/>
    <w:multiLevelType w:val="multilevel"/>
    <w:tmpl w:val="829ABF08"/>
    <w:lvl w:ilvl="0">
      <w:start w:val="8"/>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8"/>
      <w:numFmt w:val="decimal"/>
      <w:lvlText w:val="%1.%2"/>
      <w:lvlJc w:val="left"/>
      <w:pPr>
        <w:ind w:left="36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0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80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52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24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39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68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1C193297"/>
    <w:multiLevelType w:val="hybridMultilevel"/>
    <w:tmpl w:val="02BE8204"/>
    <w:lvl w:ilvl="0" w:tplc="3FA04334">
      <w:start w:val="1"/>
      <w:numFmt w:val="bullet"/>
      <w:lvlText w:val="-"/>
      <w:lvlJc w:val="left"/>
      <w:pPr>
        <w:ind w:left="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6A866A">
      <w:start w:val="1"/>
      <w:numFmt w:val="bullet"/>
      <w:lvlText w:val="o"/>
      <w:lvlJc w:val="left"/>
      <w:pPr>
        <w:ind w:left="1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70CAF8">
      <w:start w:val="1"/>
      <w:numFmt w:val="bullet"/>
      <w:lvlText w:val="▪"/>
      <w:lvlJc w:val="left"/>
      <w:pPr>
        <w:ind w:left="2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FA3096">
      <w:start w:val="1"/>
      <w:numFmt w:val="bullet"/>
      <w:lvlText w:val="•"/>
      <w:lvlJc w:val="left"/>
      <w:pPr>
        <w:ind w:left="27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7E47DE">
      <w:start w:val="1"/>
      <w:numFmt w:val="bullet"/>
      <w:lvlText w:val="o"/>
      <w:lvlJc w:val="left"/>
      <w:pPr>
        <w:ind w:left="34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CAD45C">
      <w:start w:val="1"/>
      <w:numFmt w:val="bullet"/>
      <w:lvlText w:val="▪"/>
      <w:lvlJc w:val="left"/>
      <w:pPr>
        <w:ind w:left="41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54210C">
      <w:start w:val="1"/>
      <w:numFmt w:val="bullet"/>
      <w:lvlText w:val="•"/>
      <w:lvlJc w:val="left"/>
      <w:pPr>
        <w:ind w:left="48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B263A8">
      <w:start w:val="1"/>
      <w:numFmt w:val="bullet"/>
      <w:lvlText w:val="o"/>
      <w:lvlJc w:val="left"/>
      <w:pPr>
        <w:ind w:left="56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C433C">
      <w:start w:val="1"/>
      <w:numFmt w:val="bullet"/>
      <w:lvlText w:val="▪"/>
      <w:lvlJc w:val="left"/>
      <w:pPr>
        <w:ind w:left="63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D24EEF"/>
    <w:multiLevelType w:val="hybridMultilevel"/>
    <w:tmpl w:val="D0D0615A"/>
    <w:lvl w:ilvl="0" w:tplc="5044CC3C">
      <w:start w:val="1"/>
      <w:numFmt w:val="bullet"/>
      <w:lvlText w:val="-"/>
      <w:lvlJc w:val="left"/>
      <w:pPr>
        <w:ind w:left="16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DF05220">
      <w:start w:val="1"/>
      <w:numFmt w:val="bullet"/>
      <w:lvlText w:val="o"/>
      <w:lvlJc w:val="left"/>
      <w:pPr>
        <w:ind w:left="11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9E168E">
      <w:start w:val="1"/>
      <w:numFmt w:val="bullet"/>
      <w:lvlText w:val="▪"/>
      <w:lvlJc w:val="left"/>
      <w:pPr>
        <w:ind w:left="18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CCEE06">
      <w:start w:val="1"/>
      <w:numFmt w:val="bullet"/>
      <w:lvlText w:val="•"/>
      <w:lvlJc w:val="left"/>
      <w:pPr>
        <w:ind w:left="25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B09F6A">
      <w:start w:val="1"/>
      <w:numFmt w:val="bullet"/>
      <w:lvlText w:val="o"/>
      <w:lvlJc w:val="left"/>
      <w:pPr>
        <w:ind w:left="33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068229A">
      <w:start w:val="1"/>
      <w:numFmt w:val="bullet"/>
      <w:lvlText w:val="▪"/>
      <w:lvlJc w:val="left"/>
      <w:pPr>
        <w:ind w:left="40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BC80508">
      <w:start w:val="1"/>
      <w:numFmt w:val="bullet"/>
      <w:lvlText w:val="•"/>
      <w:lvlJc w:val="left"/>
      <w:pPr>
        <w:ind w:left="47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A8EAA20">
      <w:start w:val="1"/>
      <w:numFmt w:val="bullet"/>
      <w:lvlText w:val="o"/>
      <w:lvlJc w:val="left"/>
      <w:pPr>
        <w:ind w:left="54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5F0DE58">
      <w:start w:val="1"/>
      <w:numFmt w:val="bullet"/>
      <w:lvlText w:val="▪"/>
      <w:lvlJc w:val="left"/>
      <w:pPr>
        <w:ind w:left="6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FA81944"/>
    <w:multiLevelType w:val="hybridMultilevel"/>
    <w:tmpl w:val="E4B47EC6"/>
    <w:lvl w:ilvl="0" w:tplc="0670727E">
      <w:start w:val="1"/>
      <w:numFmt w:val="bullet"/>
      <w:lvlText w:val="•"/>
      <w:lvlPicBulletId w:val="1"/>
      <w:lvlJc w:val="left"/>
      <w:pPr>
        <w:ind w:left="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13CE7DC">
      <w:start w:val="1"/>
      <w:numFmt w:val="bullet"/>
      <w:lvlText w:val="o"/>
      <w:lvlJc w:val="left"/>
      <w:pPr>
        <w:ind w:left="12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7D2F258">
      <w:start w:val="1"/>
      <w:numFmt w:val="bullet"/>
      <w:lvlText w:val="▪"/>
      <w:lvlJc w:val="left"/>
      <w:pPr>
        <w:ind w:left="19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11A8906">
      <w:start w:val="1"/>
      <w:numFmt w:val="bullet"/>
      <w:lvlText w:val="•"/>
      <w:lvlJc w:val="left"/>
      <w:pPr>
        <w:ind w:left="27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91EE712">
      <w:start w:val="1"/>
      <w:numFmt w:val="bullet"/>
      <w:lvlText w:val="o"/>
      <w:lvlJc w:val="left"/>
      <w:pPr>
        <w:ind w:left="34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AE1E0C">
      <w:start w:val="1"/>
      <w:numFmt w:val="bullet"/>
      <w:lvlText w:val="▪"/>
      <w:lvlJc w:val="left"/>
      <w:pPr>
        <w:ind w:left="41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A0A2274">
      <w:start w:val="1"/>
      <w:numFmt w:val="bullet"/>
      <w:lvlText w:val="•"/>
      <w:lvlJc w:val="left"/>
      <w:pPr>
        <w:ind w:left="487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209848">
      <w:start w:val="1"/>
      <w:numFmt w:val="bullet"/>
      <w:lvlText w:val="o"/>
      <w:lvlJc w:val="left"/>
      <w:pPr>
        <w:ind w:left="559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FE4BEE6">
      <w:start w:val="1"/>
      <w:numFmt w:val="bullet"/>
      <w:lvlText w:val="▪"/>
      <w:lvlJc w:val="left"/>
      <w:pPr>
        <w:ind w:left="631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014658D"/>
    <w:multiLevelType w:val="hybridMultilevel"/>
    <w:tmpl w:val="1F042FD0"/>
    <w:lvl w:ilvl="0" w:tplc="C7A47602">
      <w:start w:val="1"/>
      <w:numFmt w:val="bullet"/>
      <w:lvlText w:val="-"/>
      <w:lvlJc w:val="left"/>
      <w:pPr>
        <w:ind w:left="3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74A2F06">
      <w:start w:val="1"/>
      <w:numFmt w:val="bullet"/>
      <w:lvlText w:val="o"/>
      <w:lvlJc w:val="left"/>
      <w:pPr>
        <w:ind w:left="13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8861790">
      <w:start w:val="1"/>
      <w:numFmt w:val="bullet"/>
      <w:lvlText w:val="▪"/>
      <w:lvlJc w:val="left"/>
      <w:pPr>
        <w:ind w:left="20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3E6E04">
      <w:start w:val="1"/>
      <w:numFmt w:val="bullet"/>
      <w:lvlText w:val="•"/>
      <w:lvlJc w:val="left"/>
      <w:pPr>
        <w:ind w:left="27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1A092C2">
      <w:start w:val="1"/>
      <w:numFmt w:val="bullet"/>
      <w:lvlText w:val="o"/>
      <w:lvlJc w:val="left"/>
      <w:pPr>
        <w:ind w:left="3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0BE6584">
      <w:start w:val="1"/>
      <w:numFmt w:val="bullet"/>
      <w:lvlText w:val="▪"/>
      <w:lvlJc w:val="left"/>
      <w:pPr>
        <w:ind w:left="4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FEC1EE">
      <w:start w:val="1"/>
      <w:numFmt w:val="bullet"/>
      <w:lvlText w:val="•"/>
      <w:lvlJc w:val="left"/>
      <w:pPr>
        <w:ind w:left="4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1AA71B6">
      <w:start w:val="1"/>
      <w:numFmt w:val="bullet"/>
      <w:lvlText w:val="o"/>
      <w:lvlJc w:val="left"/>
      <w:pPr>
        <w:ind w:left="5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B9C6932">
      <w:start w:val="1"/>
      <w:numFmt w:val="bullet"/>
      <w:lvlText w:val="▪"/>
      <w:lvlJc w:val="left"/>
      <w:pPr>
        <w:ind w:left="6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7A40A4E"/>
    <w:multiLevelType w:val="hybridMultilevel"/>
    <w:tmpl w:val="1D48AEC6"/>
    <w:lvl w:ilvl="0" w:tplc="646CD928">
      <w:start w:val="1"/>
      <w:numFmt w:val="bullet"/>
      <w:lvlText w:val="-"/>
      <w:lvlJc w:val="left"/>
      <w:pPr>
        <w:ind w:left="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BEC6E04">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032A0CC">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B4DFEE">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6A4C5E">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CC6D7E">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AEAEE0">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689158">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45232B8">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AB5123E"/>
    <w:multiLevelType w:val="hybridMultilevel"/>
    <w:tmpl w:val="FD5C7BE2"/>
    <w:lvl w:ilvl="0" w:tplc="FCA869A4">
      <w:start w:val="1"/>
      <w:numFmt w:val="bullet"/>
      <w:lvlText w:val="-"/>
      <w:lvlJc w:val="left"/>
      <w:pPr>
        <w:ind w:left="1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1C0AE2">
      <w:start w:val="1"/>
      <w:numFmt w:val="bullet"/>
      <w:lvlText w:val="o"/>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6BE9228">
      <w:start w:val="1"/>
      <w:numFmt w:val="bullet"/>
      <w:lvlText w:val="▪"/>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F289542">
      <w:start w:val="1"/>
      <w:numFmt w:val="bullet"/>
      <w:lvlText w:val="•"/>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2CD45C">
      <w:start w:val="1"/>
      <w:numFmt w:val="bullet"/>
      <w:lvlText w:val="o"/>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D149920">
      <w:start w:val="1"/>
      <w:numFmt w:val="bullet"/>
      <w:lvlText w:val="▪"/>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7622156">
      <w:start w:val="1"/>
      <w:numFmt w:val="bullet"/>
      <w:lvlText w:val="•"/>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FC3E2E">
      <w:start w:val="1"/>
      <w:numFmt w:val="bullet"/>
      <w:lvlText w:val="o"/>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D6311C">
      <w:start w:val="1"/>
      <w:numFmt w:val="bullet"/>
      <w:lvlText w:val="▪"/>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EAF2B2B"/>
    <w:multiLevelType w:val="hybridMultilevel"/>
    <w:tmpl w:val="82D6EABE"/>
    <w:lvl w:ilvl="0" w:tplc="11F40694">
      <w:start w:val="1"/>
      <w:numFmt w:val="bullet"/>
      <w:lvlText w:val="-"/>
      <w:lvlJc w:val="left"/>
      <w:pPr>
        <w:ind w:left="14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36D93E">
      <w:start w:val="1"/>
      <w:numFmt w:val="bullet"/>
      <w:lvlText w:val="o"/>
      <w:lvlJc w:val="left"/>
      <w:pPr>
        <w:ind w:left="11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2A5F96">
      <w:start w:val="1"/>
      <w:numFmt w:val="bullet"/>
      <w:lvlText w:val="▪"/>
      <w:lvlJc w:val="left"/>
      <w:pPr>
        <w:ind w:left="18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592A350">
      <w:start w:val="1"/>
      <w:numFmt w:val="bullet"/>
      <w:lvlText w:val="•"/>
      <w:lvlJc w:val="left"/>
      <w:pPr>
        <w:ind w:left="26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00E6D4E">
      <w:start w:val="1"/>
      <w:numFmt w:val="bullet"/>
      <w:lvlText w:val="o"/>
      <w:lvlJc w:val="left"/>
      <w:pPr>
        <w:ind w:left="33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17AC8B6">
      <w:start w:val="1"/>
      <w:numFmt w:val="bullet"/>
      <w:lvlText w:val="▪"/>
      <w:lvlJc w:val="left"/>
      <w:pPr>
        <w:ind w:left="40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52120C">
      <w:start w:val="1"/>
      <w:numFmt w:val="bullet"/>
      <w:lvlText w:val="•"/>
      <w:lvlJc w:val="left"/>
      <w:pPr>
        <w:ind w:left="47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002F09E">
      <w:start w:val="1"/>
      <w:numFmt w:val="bullet"/>
      <w:lvlText w:val="o"/>
      <w:lvlJc w:val="left"/>
      <w:pPr>
        <w:ind w:left="5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FEC8E2">
      <w:start w:val="1"/>
      <w:numFmt w:val="bullet"/>
      <w:lvlText w:val="▪"/>
      <w:lvlJc w:val="left"/>
      <w:pPr>
        <w:ind w:left="62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5680C16"/>
    <w:multiLevelType w:val="hybridMultilevel"/>
    <w:tmpl w:val="D18C8780"/>
    <w:lvl w:ilvl="0" w:tplc="B0CC1BFA">
      <w:start w:val="1"/>
      <w:numFmt w:val="bullet"/>
      <w:lvlText w:val="-"/>
      <w:lvlJc w:val="left"/>
      <w:pPr>
        <w:ind w:left="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AC2D1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66B36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88D12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C099E6">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ECBFA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07E2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969E9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4EEEB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950ACF"/>
    <w:multiLevelType w:val="hybridMultilevel"/>
    <w:tmpl w:val="AC5A835E"/>
    <w:lvl w:ilvl="0" w:tplc="3C1A3B26">
      <w:start w:val="1"/>
      <w:numFmt w:val="bullet"/>
      <w:lvlText w:val="-"/>
      <w:lvlJc w:val="left"/>
      <w:pPr>
        <w:ind w:left="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4CF404">
      <w:start w:val="1"/>
      <w:numFmt w:val="bullet"/>
      <w:lvlText w:val="o"/>
      <w:lvlJc w:val="left"/>
      <w:pPr>
        <w:ind w:left="1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AEDBB2">
      <w:start w:val="1"/>
      <w:numFmt w:val="bullet"/>
      <w:lvlText w:val="▪"/>
      <w:lvlJc w:val="left"/>
      <w:pPr>
        <w:ind w:left="19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D4B286">
      <w:start w:val="1"/>
      <w:numFmt w:val="bullet"/>
      <w:lvlText w:val="•"/>
      <w:lvlJc w:val="left"/>
      <w:pPr>
        <w:ind w:left="26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E6C468">
      <w:start w:val="1"/>
      <w:numFmt w:val="bullet"/>
      <w:lvlText w:val="o"/>
      <w:lvlJc w:val="left"/>
      <w:pPr>
        <w:ind w:left="3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545388">
      <w:start w:val="1"/>
      <w:numFmt w:val="bullet"/>
      <w:lvlText w:val="▪"/>
      <w:lvlJc w:val="left"/>
      <w:pPr>
        <w:ind w:left="4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3E09AE">
      <w:start w:val="1"/>
      <w:numFmt w:val="bullet"/>
      <w:lvlText w:val="•"/>
      <w:lvlJc w:val="left"/>
      <w:pPr>
        <w:ind w:left="4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6A76D2">
      <w:start w:val="1"/>
      <w:numFmt w:val="bullet"/>
      <w:lvlText w:val="o"/>
      <w:lvlJc w:val="left"/>
      <w:pPr>
        <w:ind w:left="5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3C18AC">
      <w:start w:val="1"/>
      <w:numFmt w:val="bullet"/>
      <w:lvlText w:val="▪"/>
      <w:lvlJc w:val="left"/>
      <w:pPr>
        <w:ind w:left="6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A784CA2"/>
    <w:multiLevelType w:val="hybridMultilevel"/>
    <w:tmpl w:val="6AD634E2"/>
    <w:lvl w:ilvl="0" w:tplc="13C84FB8">
      <w:start w:val="1"/>
      <w:numFmt w:val="bullet"/>
      <w:lvlText w:val="-"/>
      <w:lvlJc w:val="left"/>
      <w:pPr>
        <w:ind w:left="4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F52FD18">
      <w:start w:val="1"/>
      <w:numFmt w:val="bullet"/>
      <w:lvlText w:val="o"/>
      <w:lvlJc w:val="left"/>
      <w:pPr>
        <w:ind w:left="1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A7E65B8">
      <w:start w:val="1"/>
      <w:numFmt w:val="bullet"/>
      <w:lvlText w:val="▪"/>
      <w:lvlJc w:val="left"/>
      <w:pPr>
        <w:ind w:left="21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B4EFF68">
      <w:start w:val="1"/>
      <w:numFmt w:val="bullet"/>
      <w:lvlText w:val="•"/>
      <w:lvlJc w:val="left"/>
      <w:pPr>
        <w:ind w:left="28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11CCE2E">
      <w:start w:val="1"/>
      <w:numFmt w:val="bullet"/>
      <w:lvlText w:val="o"/>
      <w:lvlJc w:val="left"/>
      <w:pPr>
        <w:ind w:left="35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38A180E">
      <w:start w:val="1"/>
      <w:numFmt w:val="bullet"/>
      <w:lvlText w:val="▪"/>
      <w:lvlJc w:val="left"/>
      <w:pPr>
        <w:ind w:left="42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DA1CCA">
      <w:start w:val="1"/>
      <w:numFmt w:val="bullet"/>
      <w:lvlText w:val="•"/>
      <w:lvlJc w:val="left"/>
      <w:pPr>
        <w:ind w:left="50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8A80D64">
      <w:start w:val="1"/>
      <w:numFmt w:val="bullet"/>
      <w:lvlText w:val="o"/>
      <w:lvlJc w:val="left"/>
      <w:pPr>
        <w:ind w:left="57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ACFF90">
      <w:start w:val="1"/>
      <w:numFmt w:val="bullet"/>
      <w:lvlText w:val="▪"/>
      <w:lvlJc w:val="left"/>
      <w:pPr>
        <w:ind w:left="64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AEC3B0E"/>
    <w:multiLevelType w:val="hybridMultilevel"/>
    <w:tmpl w:val="89144F96"/>
    <w:lvl w:ilvl="0" w:tplc="AD38F3E8">
      <w:start w:val="1"/>
      <w:numFmt w:val="bullet"/>
      <w:lvlText w:val="-"/>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727096">
      <w:start w:val="1"/>
      <w:numFmt w:val="bullet"/>
      <w:lvlText w:val="o"/>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70979A">
      <w:start w:val="1"/>
      <w:numFmt w:val="bullet"/>
      <w:lvlText w:val="▪"/>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32E6F0">
      <w:start w:val="1"/>
      <w:numFmt w:val="bullet"/>
      <w:lvlText w:val="•"/>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9ED63E">
      <w:start w:val="1"/>
      <w:numFmt w:val="bullet"/>
      <w:lvlText w:val="o"/>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347308">
      <w:start w:val="1"/>
      <w:numFmt w:val="bullet"/>
      <w:lvlText w:val="▪"/>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C57AE">
      <w:start w:val="1"/>
      <w:numFmt w:val="bullet"/>
      <w:lvlText w:val="•"/>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EA3846">
      <w:start w:val="1"/>
      <w:numFmt w:val="bullet"/>
      <w:lvlText w:val="o"/>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CE0988">
      <w:start w:val="1"/>
      <w:numFmt w:val="bullet"/>
      <w:lvlText w:val="▪"/>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1C44595"/>
    <w:multiLevelType w:val="hybridMultilevel"/>
    <w:tmpl w:val="34A617B8"/>
    <w:lvl w:ilvl="0" w:tplc="5CDA6BD8">
      <w:start w:val="1"/>
      <w:numFmt w:val="bullet"/>
      <w:lvlText w:val="•"/>
      <w:lvlPicBulletId w:val="0"/>
      <w:lvlJc w:val="left"/>
      <w:pPr>
        <w:ind w:left="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F06834E">
      <w:start w:val="1"/>
      <w:numFmt w:val="bullet"/>
      <w:lvlText w:val="o"/>
      <w:lvlJc w:val="left"/>
      <w:pPr>
        <w:ind w:left="13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8B066C6">
      <w:start w:val="1"/>
      <w:numFmt w:val="bullet"/>
      <w:lvlText w:val="▪"/>
      <w:lvlJc w:val="left"/>
      <w:pPr>
        <w:ind w:left="21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25C477E">
      <w:start w:val="1"/>
      <w:numFmt w:val="bullet"/>
      <w:lvlText w:val="•"/>
      <w:lvlJc w:val="left"/>
      <w:pPr>
        <w:ind w:left="28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1CC096C">
      <w:start w:val="1"/>
      <w:numFmt w:val="bullet"/>
      <w:lvlText w:val="o"/>
      <w:lvlJc w:val="left"/>
      <w:pPr>
        <w:ind w:left="355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C429AE">
      <w:start w:val="1"/>
      <w:numFmt w:val="bullet"/>
      <w:lvlText w:val="▪"/>
      <w:lvlJc w:val="left"/>
      <w:pPr>
        <w:ind w:left="427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2B06CDE">
      <w:start w:val="1"/>
      <w:numFmt w:val="bullet"/>
      <w:lvlText w:val="•"/>
      <w:lvlJc w:val="left"/>
      <w:pPr>
        <w:ind w:left="499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3C01DAA">
      <w:start w:val="1"/>
      <w:numFmt w:val="bullet"/>
      <w:lvlText w:val="o"/>
      <w:lvlJc w:val="left"/>
      <w:pPr>
        <w:ind w:left="571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C20C740">
      <w:start w:val="1"/>
      <w:numFmt w:val="bullet"/>
      <w:lvlText w:val="▪"/>
      <w:lvlJc w:val="left"/>
      <w:pPr>
        <w:ind w:left="64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20170F5"/>
    <w:multiLevelType w:val="hybridMultilevel"/>
    <w:tmpl w:val="64207AF0"/>
    <w:lvl w:ilvl="0" w:tplc="D8E8F358">
      <w:start w:val="2"/>
      <w:numFmt w:val="decimal"/>
      <w:lvlText w:val="%1."/>
      <w:lvlJc w:val="left"/>
      <w:pPr>
        <w:ind w:left="20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BE2259C">
      <w:start w:val="1"/>
      <w:numFmt w:val="lowerLetter"/>
      <w:lvlText w:val="%2"/>
      <w:lvlJc w:val="left"/>
      <w:pPr>
        <w:ind w:left="11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91C34D6">
      <w:start w:val="1"/>
      <w:numFmt w:val="lowerRoman"/>
      <w:lvlText w:val="%3"/>
      <w:lvlJc w:val="left"/>
      <w:pPr>
        <w:ind w:left="18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F4AC4B0">
      <w:start w:val="1"/>
      <w:numFmt w:val="decimal"/>
      <w:lvlText w:val="%4"/>
      <w:lvlJc w:val="left"/>
      <w:pPr>
        <w:ind w:left="25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506954A">
      <w:start w:val="1"/>
      <w:numFmt w:val="lowerLetter"/>
      <w:lvlText w:val="%5"/>
      <w:lvlJc w:val="left"/>
      <w:pPr>
        <w:ind w:left="32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D10546E">
      <w:start w:val="1"/>
      <w:numFmt w:val="lowerRoman"/>
      <w:lvlText w:val="%6"/>
      <w:lvlJc w:val="left"/>
      <w:pPr>
        <w:ind w:left="40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E8ED156">
      <w:start w:val="1"/>
      <w:numFmt w:val="decimal"/>
      <w:lvlText w:val="%7"/>
      <w:lvlJc w:val="left"/>
      <w:pPr>
        <w:ind w:left="47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33A4910">
      <w:start w:val="1"/>
      <w:numFmt w:val="lowerLetter"/>
      <w:lvlText w:val="%8"/>
      <w:lvlJc w:val="left"/>
      <w:pPr>
        <w:ind w:left="54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5BD8BF24">
      <w:start w:val="1"/>
      <w:numFmt w:val="lowerRoman"/>
      <w:lvlText w:val="%9"/>
      <w:lvlJc w:val="left"/>
      <w:pPr>
        <w:ind w:left="6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4F8A2DE9"/>
    <w:multiLevelType w:val="multilevel"/>
    <w:tmpl w:val="DAF6B10A"/>
    <w:lvl w:ilvl="0">
      <w:start w:val="9"/>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6"/>
      <w:numFmt w:val="decimal"/>
      <w:lvlRestart w:val="0"/>
      <w:lvlText w:val="%1.%2."/>
      <w:lvlJc w:val="left"/>
      <w:pPr>
        <w:ind w:left="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6CF1252"/>
    <w:multiLevelType w:val="hybridMultilevel"/>
    <w:tmpl w:val="344A7F60"/>
    <w:lvl w:ilvl="0" w:tplc="2C6233F4">
      <w:start w:val="11"/>
      <w:numFmt w:val="decimal"/>
      <w:lvlText w:val="%1."/>
      <w:lvlJc w:val="left"/>
      <w:pPr>
        <w:ind w:left="2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22AE51A">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D8B4FA16">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29AF75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0F83074">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268AD94">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94415DC">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FE0F4E2">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966B74A">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D8E5D10"/>
    <w:multiLevelType w:val="hybridMultilevel"/>
    <w:tmpl w:val="D93C4E5C"/>
    <w:lvl w:ilvl="0" w:tplc="9842981A">
      <w:start w:val="2"/>
      <w:numFmt w:val="decimal"/>
      <w:lvlText w:val="%1."/>
      <w:lvlJc w:val="left"/>
      <w:pPr>
        <w:ind w:left="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6D4840E">
      <w:start w:val="1"/>
      <w:numFmt w:val="lowerLetter"/>
      <w:lvlText w:val="%2"/>
      <w:lvlJc w:val="left"/>
      <w:pPr>
        <w:ind w:left="11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0A65C14">
      <w:start w:val="1"/>
      <w:numFmt w:val="lowerRoman"/>
      <w:lvlText w:val="%3"/>
      <w:lvlJc w:val="left"/>
      <w:pPr>
        <w:ind w:left="18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1006B6">
      <w:start w:val="1"/>
      <w:numFmt w:val="decimal"/>
      <w:lvlText w:val="%4"/>
      <w:lvlJc w:val="left"/>
      <w:pPr>
        <w:ind w:left="25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27A6D50">
      <w:start w:val="1"/>
      <w:numFmt w:val="lowerLetter"/>
      <w:lvlText w:val="%5"/>
      <w:lvlJc w:val="left"/>
      <w:pPr>
        <w:ind w:left="32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7265538">
      <w:start w:val="1"/>
      <w:numFmt w:val="lowerRoman"/>
      <w:lvlText w:val="%6"/>
      <w:lvlJc w:val="left"/>
      <w:pPr>
        <w:ind w:left="39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C669E18">
      <w:start w:val="1"/>
      <w:numFmt w:val="decimal"/>
      <w:lvlText w:val="%7"/>
      <w:lvlJc w:val="left"/>
      <w:pPr>
        <w:ind w:left="47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0946474">
      <w:start w:val="1"/>
      <w:numFmt w:val="lowerLetter"/>
      <w:lvlText w:val="%8"/>
      <w:lvlJc w:val="left"/>
      <w:pPr>
        <w:ind w:left="54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D67796">
      <w:start w:val="1"/>
      <w:numFmt w:val="lowerRoman"/>
      <w:lvlText w:val="%9"/>
      <w:lvlJc w:val="left"/>
      <w:pPr>
        <w:ind w:left="61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5E4C66BD"/>
    <w:multiLevelType w:val="hybridMultilevel"/>
    <w:tmpl w:val="56E87DA8"/>
    <w:lvl w:ilvl="0" w:tplc="3A94B74A">
      <w:start w:val="1"/>
      <w:numFmt w:val="bullet"/>
      <w:lvlText w:val="-"/>
      <w:lvlJc w:val="left"/>
      <w:pPr>
        <w:ind w:left="5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458BFF4">
      <w:start w:val="1"/>
      <w:numFmt w:val="bullet"/>
      <w:lvlText w:val="o"/>
      <w:lvlJc w:val="left"/>
      <w:pPr>
        <w:ind w:left="14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90CF406">
      <w:start w:val="1"/>
      <w:numFmt w:val="bullet"/>
      <w:lvlText w:val="▪"/>
      <w:lvlJc w:val="left"/>
      <w:pPr>
        <w:ind w:left="21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560A4AC">
      <w:start w:val="1"/>
      <w:numFmt w:val="bullet"/>
      <w:lvlText w:val="•"/>
      <w:lvlJc w:val="left"/>
      <w:pPr>
        <w:ind w:left="28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1169F20">
      <w:start w:val="1"/>
      <w:numFmt w:val="bullet"/>
      <w:lvlText w:val="o"/>
      <w:lvlJc w:val="left"/>
      <w:pPr>
        <w:ind w:left="36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814A5CE">
      <w:start w:val="1"/>
      <w:numFmt w:val="bullet"/>
      <w:lvlText w:val="▪"/>
      <w:lvlJc w:val="left"/>
      <w:pPr>
        <w:ind w:left="43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0E5B54">
      <w:start w:val="1"/>
      <w:numFmt w:val="bullet"/>
      <w:lvlText w:val="•"/>
      <w:lvlJc w:val="left"/>
      <w:pPr>
        <w:ind w:left="50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55A86A2">
      <w:start w:val="1"/>
      <w:numFmt w:val="bullet"/>
      <w:lvlText w:val="o"/>
      <w:lvlJc w:val="left"/>
      <w:pPr>
        <w:ind w:left="57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664CF4">
      <w:start w:val="1"/>
      <w:numFmt w:val="bullet"/>
      <w:lvlText w:val="▪"/>
      <w:lvlJc w:val="left"/>
      <w:pPr>
        <w:ind w:left="6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664E01D0"/>
    <w:multiLevelType w:val="hybridMultilevel"/>
    <w:tmpl w:val="5EC048D4"/>
    <w:lvl w:ilvl="0" w:tplc="7A801636">
      <w:start w:val="1"/>
      <w:numFmt w:val="bullet"/>
      <w:lvlText w:val="-"/>
      <w:lvlJc w:val="left"/>
      <w:pPr>
        <w:ind w:left="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F02016">
      <w:start w:val="1"/>
      <w:numFmt w:val="bullet"/>
      <w:lvlText w:val="o"/>
      <w:lvlJc w:val="left"/>
      <w:pPr>
        <w:ind w:left="1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428696">
      <w:start w:val="1"/>
      <w:numFmt w:val="bullet"/>
      <w:lvlText w:val="▪"/>
      <w:lvlJc w:val="left"/>
      <w:pPr>
        <w:ind w:left="2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AF0150A">
      <w:start w:val="1"/>
      <w:numFmt w:val="bullet"/>
      <w:lvlText w:val="•"/>
      <w:lvlJc w:val="left"/>
      <w:pPr>
        <w:ind w:left="2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E48ADC">
      <w:start w:val="1"/>
      <w:numFmt w:val="bullet"/>
      <w:lvlText w:val="o"/>
      <w:lvlJc w:val="left"/>
      <w:pPr>
        <w:ind w:left="3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DE529C">
      <w:start w:val="1"/>
      <w:numFmt w:val="bullet"/>
      <w:lvlText w:val="▪"/>
      <w:lvlJc w:val="left"/>
      <w:pPr>
        <w:ind w:left="4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D87674">
      <w:start w:val="1"/>
      <w:numFmt w:val="bullet"/>
      <w:lvlText w:val="•"/>
      <w:lvlJc w:val="left"/>
      <w:pPr>
        <w:ind w:left="48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5096CA">
      <w:start w:val="1"/>
      <w:numFmt w:val="bullet"/>
      <w:lvlText w:val="o"/>
      <w:lvlJc w:val="left"/>
      <w:pPr>
        <w:ind w:left="56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523ED8">
      <w:start w:val="1"/>
      <w:numFmt w:val="bullet"/>
      <w:lvlText w:val="▪"/>
      <w:lvlJc w:val="left"/>
      <w:pPr>
        <w:ind w:left="63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6DF5092"/>
    <w:multiLevelType w:val="multilevel"/>
    <w:tmpl w:val="7BE43C38"/>
    <w:lvl w:ilvl="0">
      <w:start w:val="9"/>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1"/>
      <w:numFmt w:val="decimal"/>
      <w:lvlRestart w:val="0"/>
      <w:lvlText w:val="%1.%2."/>
      <w:lvlJc w:val="left"/>
      <w:pPr>
        <w:ind w:left="18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676B3CA7"/>
    <w:multiLevelType w:val="hybridMultilevel"/>
    <w:tmpl w:val="3956ECE6"/>
    <w:lvl w:ilvl="0" w:tplc="D7F212C2">
      <w:start w:val="1"/>
      <w:numFmt w:val="bullet"/>
      <w:lvlText w:val="•"/>
      <w:lvlPicBulletId w:val="2"/>
      <w:lvlJc w:val="left"/>
      <w:pPr>
        <w:ind w:left="18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48EA28">
      <w:start w:val="1"/>
      <w:numFmt w:val="bullet"/>
      <w:lvlText w:val="o"/>
      <w:lvlJc w:val="left"/>
      <w:pPr>
        <w:ind w:left="1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FA0873E">
      <w:start w:val="1"/>
      <w:numFmt w:val="bullet"/>
      <w:lvlText w:val="▪"/>
      <w:lvlJc w:val="left"/>
      <w:pPr>
        <w:ind w:left="1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F6472DC">
      <w:start w:val="1"/>
      <w:numFmt w:val="bullet"/>
      <w:lvlText w:val="•"/>
      <w:lvlJc w:val="left"/>
      <w:pPr>
        <w:ind w:left="2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9CAA74C">
      <w:start w:val="1"/>
      <w:numFmt w:val="bullet"/>
      <w:lvlText w:val="o"/>
      <w:lvlJc w:val="left"/>
      <w:pPr>
        <w:ind w:left="33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31890C6">
      <w:start w:val="1"/>
      <w:numFmt w:val="bullet"/>
      <w:lvlText w:val="▪"/>
      <w:lvlJc w:val="left"/>
      <w:pPr>
        <w:ind w:left="4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10F988">
      <w:start w:val="1"/>
      <w:numFmt w:val="bullet"/>
      <w:lvlText w:val="•"/>
      <w:lvlJc w:val="left"/>
      <w:pPr>
        <w:ind w:left="47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810908E">
      <w:start w:val="1"/>
      <w:numFmt w:val="bullet"/>
      <w:lvlText w:val="o"/>
      <w:lvlJc w:val="left"/>
      <w:pPr>
        <w:ind w:left="54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DB4B68E">
      <w:start w:val="1"/>
      <w:numFmt w:val="bullet"/>
      <w:lvlText w:val="▪"/>
      <w:lvlJc w:val="left"/>
      <w:pPr>
        <w:ind w:left="6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96D5512"/>
    <w:multiLevelType w:val="hybridMultilevel"/>
    <w:tmpl w:val="A0CC4E60"/>
    <w:lvl w:ilvl="0" w:tplc="37DE9314">
      <w:start w:val="1"/>
      <w:numFmt w:val="bullet"/>
      <w:lvlText w:val="-"/>
      <w:lvlJc w:val="left"/>
      <w:pPr>
        <w:ind w:left="1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74D478">
      <w:start w:val="1"/>
      <w:numFmt w:val="bullet"/>
      <w:lvlText w:val="o"/>
      <w:lvlJc w:val="left"/>
      <w:pPr>
        <w:ind w:left="1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D2C16E">
      <w:start w:val="1"/>
      <w:numFmt w:val="bullet"/>
      <w:lvlText w:val="▪"/>
      <w:lvlJc w:val="left"/>
      <w:pPr>
        <w:ind w:left="1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E02D48">
      <w:start w:val="1"/>
      <w:numFmt w:val="bullet"/>
      <w:lvlText w:val="•"/>
      <w:lvlJc w:val="left"/>
      <w:pPr>
        <w:ind w:left="2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32D6D6">
      <w:start w:val="1"/>
      <w:numFmt w:val="bullet"/>
      <w:lvlText w:val="o"/>
      <w:lvlJc w:val="left"/>
      <w:pPr>
        <w:ind w:left="3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A0377E">
      <w:start w:val="1"/>
      <w:numFmt w:val="bullet"/>
      <w:lvlText w:val="▪"/>
      <w:lvlJc w:val="left"/>
      <w:pPr>
        <w:ind w:left="4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02EEAC">
      <w:start w:val="1"/>
      <w:numFmt w:val="bullet"/>
      <w:lvlText w:val="•"/>
      <w:lvlJc w:val="left"/>
      <w:pPr>
        <w:ind w:left="4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F2D82A">
      <w:start w:val="1"/>
      <w:numFmt w:val="bullet"/>
      <w:lvlText w:val="o"/>
      <w:lvlJc w:val="left"/>
      <w:pPr>
        <w:ind w:left="5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7A17A8">
      <w:start w:val="1"/>
      <w:numFmt w:val="bullet"/>
      <w:lvlText w:val="▪"/>
      <w:lvlJc w:val="left"/>
      <w:pPr>
        <w:ind w:left="6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BB375E7"/>
    <w:multiLevelType w:val="hybridMultilevel"/>
    <w:tmpl w:val="F458849E"/>
    <w:lvl w:ilvl="0" w:tplc="2F8457AE">
      <w:start w:val="1"/>
      <w:numFmt w:val="bullet"/>
      <w:lvlText w:val="-"/>
      <w:lvlJc w:val="left"/>
      <w:pPr>
        <w:ind w:left="40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AD84124">
      <w:start w:val="1"/>
      <w:numFmt w:val="bullet"/>
      <w:lvlText w:val="o"/>
      <w:lvlJc w:val="left"/>
      <w:pPr>
        <w:ind w:left="1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E0AC5A">
      <w:start w:val="1"/>
      <w:numFmt w:val="bullet"/>
      <w:lvlText w:val="▪"/>
      <w:lvlJc w:val="left"/>
      <w:pPr>
        <w:ind w:left="2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4561A44">
      <w:start w:val="1"/>
      <w:numFmt w:val="bullet"/>
      <w:lvlText w:val="•"/>
      <w:lvlJc w:val="left"/>
      <w:pPr>
        <w:ind w:left="2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400CBCE">
      <w:start w:val="1"/>
      <w:numFmt w:val="bullet"/>
      <w:lvlText w:val="o"/>
      <w:lvlJc w:val="left"/>
      <w:pPr>
        <w:ind w:left="3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E2C900">
      <w:start w:val="1"/>
      <w:numFmt w:val="bullet"/>
      <w:lvlText w:val="▪"/>
      <w:lvlJc w:val="left"/>
      <w:pPr>
        <w:ind w:left="4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0AB7A2">
      <w:start w:val="1"/>
      <w:numFmt w:val="bullet"/>
      <w:lvlText w:val="•"/>
      <w:lvlJc w:val="left"/>
      <w:pPr>
        <w:ind w:left="49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F646138">
      <w:start w:val="1"/>
      <w:numFmt w:val="bullet"/>
      <w:lvlText w:val="o"/>
      <w:lvlJc w:val="left"/>
      <w:pPr>
        <w:ind w:left="56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9F4BFC8">
      <w:start w:val="1"/>
      <w:numFmt w:val="bullet"/>
      <w:lvlText w:val="▪"/>
      <w:lvlJc w:val="left"/>
      <w:pPr>
        <w:ind w:left="63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726E2B7E"/>
    <w:multiLevelType w:val="hybridMultilevel"/>
    <w:tmpl w:val="945C330C"/>
    <w:lvl w:ilvl="0" w:tplc="C082DDFA">
      <w:start w:val="1"/>
      <w:numFmt w:val="bullet"/>
      <w:lvlText w:val="•"/>
      <w:lvlPicBulletId w:val="4"/>
      <w:lvlJc w:val="left"/>
      <w:pPr>
        <w:ind w:left="4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D4443CC">
      <w:start w:val="1"/>
      <w:numFmt w:val="bullet"/>
      <w:lvlText w:val="o"/>
      <w:lvlJc w:val="left"/>
      <w:pPr>
        <w:ind w:left="13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4A05120">
      <w:start w:val="1"/>
      <w:numFmt w:val="bullet"/>
      <w:lvlText w:val="▪"/>
      <w:lvlJc w:val="left"/>
      <w:pPr>
        <w:ind w:left="20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E44394">
      <w:start w:val="1"/>
      <w:numFmt w:val="bullet"/>
      <w:lvlText w:val="•"/>
      <w:lvlJc w:val="left"/>
      <w:pPr>
        <w:ind w:left="27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A84CB4">
      <w:start w:val="1"/>
      <w:numFmt w:val="bullet"/>
      <w:lvlText w:val="o"/>
      <w:lvlJc w:val="left"/>
      <w:pPr>
        <w:ind w:left="350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009D0A">
      <w:start w:val="1"/>
      <w:numFmt w:val="bullet"/>
      <w:lvlText w:val="▪"/>
      <w:lvlJc w:val="left"/>
      <w:pPr>
        <w:ind w:left="422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B61EEA">
      <w:start w:val="1"/>
      <w:numFmt w:val="bullet"/>
      <w:lvlText w:val="•"/>
      <w:lvlJc w:val="left"/>
      <w:pPr>
        <w:ind w:left="494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E2368C">
      <w:start w:val="1"/>
      <w:numFmt w:val="bullet"/>
      <w:lvlText w:val="o"/>
      <w:lvlJc w:val="left"/>
      <w:pPr>
        <w:ind w:left="566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5C21B52">
      <w:start w:val="1"/>
      <w:numFmt w:val="bullet"/>
      <w:lvlText w:val="▪"/>
      <w:lvlJc w:val="left"/>
      <w:pPr>
        <w:ind w:left="638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9870BFB"/>
    <w:multiLevelType w:val="hybridMultilevel"/>
    <w:tmpl w:val="8F2ACA3A"/>
    <w:lvl w:ilvl="0" w:tplc="C70A6000">
      <w:start w:val="1"/>
      <w:numFmt w:val="bullet"/>
      <w:lvlText w:val="-"/>
      <w:lvlJc w:val="left"/>
      <w:pPr>
        <w:ind w:left="38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FB05612">
      <w:start w:val="1"/>
      <w:numFmt w:val="bullet"/>
      <w:lvlText w:val="o"/>
      <w:lvlJc w:val="left"/>
      <w:pPr>
        <w:ind w:left="13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714F1E6">
      <w:start w:val="1"/>
      <w:numFmt w:val="bullet"/>
      <w:lvlText w:val="▪"/>
      <w:lvlJc w:val="left"/>
      <w:pPr>
        <w:ind w:left="20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C086656">
      <w:start w:val="1"/>
      <w:numFmt w:val="bullet"/>
      <w:lvlText w:val="•"/>
      <w:lvlJc w:val="left"/>
      <w:pPr>
        <w:ind w:left="28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58CB27A">
      <w:start w:val="1"/>
      <w:numFmt w:val="bullet"/>
      <w:lvlText w:val="o"/>
      <w:lvlJc w:val="left"/>
      <w:pPr>
        <w:ind w:left="35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93CB6CA">
      <w:start w:val="1"/>
      <w:numFmt w:val="bullet"/>
      <w:lvlText w:val="▪"/>
      <w:lvlJc w:val="left"/>
      <w:pPr>
        <w:ind w:left="42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7077C6">
      <w:start w:val="1"/>
      <w:numFmt w:val="bullet"/>
      <w:lvlText w:val="•"/>
      <w:lvlJc w:val="left"/>
      <w:pPr>
        <w:ind w:left="49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30C8F72">
      <w:start w:val="1"/>
      <w:numFmt w:val="bullet"/>
      <w:lvlText w:val="o"/>
      <w:lvlJc w:val="left"/>
      <w:pPr>
        <w:ind w:left="56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48E8022">
      <w:start w:val="1"/>
      <w:numFmt w:val="bullet"/>
      <w:lvlText w:val="▪"/>
      <w:lvlJc w:val="left"/>
      <w:pPr>
        <w:ind w:left="64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A100E65"/>
    <w:multiLevelType w:val="multilevel"/>
    <w:tmpl w:val="BC802B1E"/>
    <w:lvl w:ilvl="0">
      <w:start w:val="8"/>
      <w:numFmt w:val="decimal"/>
      <w:lvlText w:val="%1"/>
      <w:lvlJc w:val="left"/>
      <w:pPr>
        <w:ind w:left="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start w:val="2"/>
      <w:numFmt w:val="decimal"/>
      <w:lvlRestart w:val="0"/>
      <w:lvlText w:val="%1.%2"/>
      <w:lvlJc w:val="left"/>
      <w:pPr>
        <w:ind w:left="23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7A20622C"/>
    <w:multiLevelType w:val="multilevel"/>
    <w:tmpl w:val="EDCE9F90"/>
    <w:lvl w:ilvl="0">
      <w:start w:val="8"/>
      <w:numFmt w:val="decimal"/>
      <w:lvlText w:val="%1"/>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5"/>
      <w:numFmt w:val="decimal"/>
      <w:lvlText w:val="%1.%2"/>
      <w:lvlJc w:val="left"/>
      <w:pPr>
        <w:ind w:left="36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start w:val="1"/>
      <w:numFmt w:val="decimal"/>
      <w:lvlRestart w:val="0"/>
      <w:lvlText w:val="%1.%2.%3"/>
      <w:lvlJc w:val="left"/>
      <w:pPr>
        <w:ind w:left="36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start w:val="1"/>
      <w:numFmt w:val="decimal"/>
      <w:lvlText w:val="%4"/>
      <w:lvlJc w:val="left"/>
      <w:pPr>
        <w:ind w:left="10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start w:val="1"/>
      <w:numFmt w:val="lowerLetter"/>
      <w:lvlText w:val="%5"/>
      <w:lvlJc w:val="left"/>
      <w:pPr>
        <w:ind w:left="18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start w:val="1"/>
      <w:numFmt w:val="lowerRoman"/>
      <w:lvlText w:val="%6"/>
      <w:lvlJc w:val="left"/>
      <w:pPr>
        <w:ind w:left="25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start w:val="1"/>
      <w:numFmt w:val="decimal"/>
      <w:lvlText w:val="%7"/>
      <w:lvlJc w:val="left"/>
      <w:pPr>
        <w:ind w:left="32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start w:val="1"/>
      <w:numFmt w:val="lowerLetter"/>
      <w:lvlText w:val="%8"/>
      <w:lvlJc w:val="left"/>
      <w:pPr>
        <w:ind w:left="39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start w:val="1"/>
      <w:numFmt w:val="lowerRoman"/>
      <w:lvlText w:val="%9"/>
      <w:lvlJc w:val="left"/>
      <w:pPr>
        <w:ind w:left="46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abstractNumId w:val="17"/>
  </w:num>
  <w:num w:numId="2">
    <w:abstractNumId w:val="11"/>
  </w:num>
  <w:num w:numId="3">
    <w:abstractNumId w:val="14"/>
  </w:num>
  <w:num w:numId="4">
    <w:abstractNumId w:val="22"/>
  </w:num>
  <w:num w:numId="5">
    <w:abstractNumId w:val="21"/>
  </w:num>
  <w:num w:numId="6">
    <w:abstractNumId w:val="8"/>
  </w:num>
  <w:num w:numId="7">
    <w:abstractNumId w:val="31"/>
  </w:num>
  <w:num w:numId="8">
    <w:abstractNumId w:val="30"/>
  </w:num>
  <w:num w:numId="9">
    <w:abstractNumId w:val="15"/>
  </w:num>
  <w:num w:numId="10">
    <w:abstractNumId w:val="27"/>
  </w:num>
  <w:num w:numId="11">
    <w:abstractNumId w:val="25"/>
  </w:num>
  <w:num w:numId="12">
    <w:abstractNumId w:val="26"/>
  </w:num>
  <w:num w:numId="13">
    <w:abstractNumId w:val="29"/>
  </w:num>
  <w:num w:numId="14">
    <w:abstractNumId w:val="5"/>
  </w:num>
  <w:num w:numId="15">
    <w:abstractNumId w:val="1"/>
  </w:num>
  <w:num w:numId="16">
    <w:abstractNumId w:val="24"/>
  </w:num>
  <w:num w:numId="17">
    <w:abstractNumId w:val="19"/>
  </w:num>
  <w:num w:numId="18">
    <w:abstractNumId w:val="9"/>
  </w:num>
  <w:num w:numId="19">
    <w:abstractNumId w:val="0"/>
  </w:num>
  <w:num w:numId="20">
    <w:abstractNumId w:val="20"/>
  </w:num>
  <w:num w:numId="21">
    <w:abstractNumId w:val="3"/>
  </w:num>
  <w:num w:numId="22">
    <w:abstractNumId w:val="28"/>
  </w:num>
  <w:num w:numId="23">
    <w:abstractNumId w:val="18"/>
  </w:num>
  <w:num w:numId="24">
    <w:abstractNumId w:val="16"/>
  </w:num>
  <w:num w:numId="25">
    <w:abstractNumId w:val="4"/>
  </w:num>
  <w:num w:numId="26">
    <w:abstractNumId w:val="2"/>
  </w:num>
  <w:num w:numId="27">
    <w:abstractNumId w:val="23"/>
  </w:num>
  <w:num w:numId="28">
    <w:abstractNumId w:val="13"/>
  </w:num>
  <w:num w:numId="29">
    <w:abstractNumId w:val="10"/>
  </w:num>
  <w:num w:numId="30">
    <w:abstractNumId w:val="7"/>
  </w:num>
  <w:num w:numId="31">
    <w:abstractNumId w:val="1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4CE"/>
    <w:rsid w:val="001D7012"/>
    <w:rsid w:val="002A44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EB3924D-8518-44AD-AB4E-6AB14417D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28" w:lineRule="auto"/>
      <w:ind w:firstLine="4"/>
      <w:jc w:val="both"/>
    </w:pPr>
    <w:rPr>
      <w:rFonts w:ascii="Calibri" w:eastAsia="Calibri" w:hAnsi="Calibri" w:cs="Calibri"/>
      <w:color w:val="000000"/>
      <w:sz w:val="16"/>
    </w:rPr>
  </w:style>
  <w:style w:type="paragraph" w:styleId="Heading1">
    <w:name w:val="heading 1"/>
    <w:next w:val="Normal"/>
    <w:link w:val="Heading1Char"/>
    <w:uiPriority w:val="9"/>
    <w:unhideWhenUsed/>
    <w:qFormat/>
    <w:pPr>
      <w:keepNext/>
      <w:keepLines/>
      <w:spacing w:after="3"/>
      <w:ind w:left="75" w:hanging="3"/>
      <w:outlineLvl w:val="0"/>
    </w:pPr>
    <w:rPr>
      <w:rFonts w:ascii="Calibri" w:eastAsia="Calibri" w:hAnsi="Calibri" w:cs="Calibri"/>
      <w:color w:val="000000"/>
      <w:sz w:val="18"/>
    </w:rPr>
  </w:style>
  <w:style w:type="paragraph" w:styleId="Heading2">
    <w:name w:val="heading 2"/>
    <w:next w:val="Normal"/>
    <w:link w:val="Heading2Char"/>
    <w:uiPriority w:val="9"/>
    <w:unhideWhenUsed/>
    <w:qFormat/>
    <w:pPr>
      <w:keepNext/>
      <w:keepLines/>
      <w:spacing w:after="3"/>
      <w:ind w:left="75" w:hanging="3"/>
      <w:outlineLvl w:val="1"/>
    </w:pPr>
    <w:rPr>
      <w:rFonts w:ascii="Calibri" w:eastAsia="Calibri" w:hAnsi="Calibri" w:cs="Calibri"/>
      <w:color w:val="000000"/>
      <w:sz w:val="18"/>
    </w:rPr>
  </w:style>
  <w:style w:type="paragraph" w:styleId="Heading3">
    <w:name w:val="heading 3"/>
    <w:next w:val="Normal"/>
    <w:link w:val="Heading3Char"/>
    <w:uiPriority w:val="9"/>
    <w:unhideWhenUsed/>
    <w:qFormat/>
    <w:pPr>
      <w:keepNext/>
      <w:keepLines/>
      <w:spacing w:after="0"/>
      <w:ind w:left="68" w:hanging="10"/>
      <w:outlineLvl w:val="2"/>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16"/>
    </w:rPr>
  </w:style>
  <w:style w:type="character" w:customStyle="1" w:styleId="Heading1Char">
    <w:name w:val="Heading 1 Char"/>
    <w:link w:val="Heading1"/>
    <w:rPr>
      <w:rFonts w:ascii="Calibri" w:eastAsia="Calibri" w:hAnsi="Calibri" w:cs="Calibri"/>
      <w:color w:val="000000"/>
      <w:sz w:val="18"/>
    </w:rPr>
  </w:style>
  <w:style w:type="character" w:customStyle="1" w:styleId="Heading2Char">
    <w:name w:val="Heading 2 Char"/>
    <w:link w:val="Heading2"/>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14.jpg"/><Relationship Id="rId18" Type="http://schemas.openxmlformats.org/officeDocument/2006/relationships/image" Target="media/image19.jpg"/><Relationship Id="rId26" Type="http://schemas.openxmlformats.org/officeDocument/2006/relationships/image" Target="media/image26.jpg"/><Relationship Id="rId39" Type="http://schemas.openxmlformats.org/officeDocument/2006/relationships/image" Target="media/image39.jpg"/><Relationship Id="rId3" Type="http://schemas.openxmlformats.org/officeDocument/2006/relationships/settings" Target="settings.xml"/><Relationship Id="rId21" Type="http://schemas.openxmlformats.org/officeDocument/2006/relationships/image" Target="media/image22.jpg"/><Relationship Id="rId34" Type="http://schemas.openxmlformats.org/officeDocument/2006/relationships/image" Target="media/image34.jpg"/><Relationship Id="rId42" Type="http://schemas.openxmlformats.org/officeDocument/2006/relationships/image" Target="media/image42.jpg"/><Relationship Id="rId47" Type="http://schemas.openxmlformats.org/officeDocument/2006/relationships/image" Target="media/image47.jpg"/><Relationship Id="rId50" Type="http://schemas.openxmlformats.org/officeDocument/2006/relationships/theme" Target="theme/theme1.xml"/><Relationship Id="rId7" Type="http://schemas.openxmlformats.org/officeDocument/2006/relationships/image" Target="media/image8.jpg"/><Relationship Id="rId12" Type="http://schemas.openxmlformats.org/officeDocument/2006/relationships/image" Target="media/image13.jpg"/><Relationship Id="rId17" Type="http://schemas.openxmlformats.org/officeDocument/2006/relationships/image" Target="media/image18.jpg"/><Relationship Id="rId25" Type="http://schemas.openxmlformats.org/officeDocument/2006/relationships/image" Target="media/image93.jpg"/><Relationship Id="rId33" Type="http://schemas.openxmlformats.org/officeDocument/2006/relationships/image" Target="media/image33.jpg"/><Relationship Id="rId38" Type="http://schemas.openxmlformats.org/officeDocument/2006/relationships/image" Target="media/image38.jpg"/><Relationship Id="rId46" Type="http://schemas.openxmlformats.org/officeDocument/2006/relationships/image" Target="media/image46.jpg"/><Relationship Id="rId2" Type="http://schemas.openxmlformats.org/officeDocument/2006/relationships/styles" Target="styles.xml"/><Relationship Id="rId16" Type="http://schemas.openxmlformats.org/officeDocument/2006/relationships/image" Target="media/image17.jpg"/><Relationship Id="rId20" Type="http://schemas.openxmlformats.org/officeDocument/2006/relationships/image" Target="media/image21.jpg"/><Relationship Id="rId29" Type="http://schemas.openxmlformats.org/officeDocument/2006/relationships/image" Target="media/image29.jpg"/><Relationship Id="rId41" Type="http://schemas.openxmlformats.org/officeDocument/2006/relationships/image" Target="media/image41.jpg"/><Relationship Id="rId1" Type="http://schemas.openxmlformats.org/officeDocument/2006/relationships/numbering" Target="numbering.xml"/><Relationship Id="rId6" Type="http://schemas.openxmlformats.org/officeDocument/2006/relationships/image" Target="media/image7.jpg"/><Relationship Id="rId11" Type="http://schemas.openxmlformats.org/officeDocument/2006/relationships/image" Target="media/image12.jpg"/><Relationship Id="rId24" Type="http://schemas.openxmlformats.org/officeDocument/2006/relationships/image" Target="media/image25.jpg"/><Relationship Id="rId32" Type="http://schemas.openxmlformats.org/officeDocument/2006/relationships/image" Target="media/image32.jpg"/><Relationship Id="rId37" Type="http://schemas.openxmlformats.org/officeDocument/2006/relationships/image" Target="media/image37.jpg"/><Relationship Id="rId40" Type="http://schemas.openxmlformats.org/officeDocument/2006/relationships/image" Target="media/image40.jpg"/><Relationship Id="rId45" Type="http://schemas.openxmlformats.org/officeDocument/2006/relationships/image" Target="media/image45.jpg"/><Relationship Id="rId5" Type="http://schemas.openxmlformats.org/officeDocument/2006/relationships/image" Target="media/image6.jpg"/><Relationship Id="rId15" Type="http://schemas.openxmlformats.org/officeDocument/2006/relationships/image" Target="media/image16.jpg"/><Relationship Id="rId23" Type="http://schemas.openxmlformats.org/officeDocument/2006/relationships/image" Target="media/image24.jpg"/><Relationship Id="rId28" Type="http://schemas.openxmlformats.org/officeDocument/2006/relationships/image" Target="media/image28.jpg"/><Relationship Id="rId36" Type="http://schemas.openxmlformats.org/officeDocument/2006/relationships/image" Target="media/image36.jpg"/><Relationship Id="rId49" Type="http://schemas.openxmlformats.org/officeDocument/2006/relationships/fontTable" Target="fontTable.xml"/><Relationship Id="rId10" Type="http://schemas.openxmlformats.org/officeDocument/2006/relationships/image" Target="media/image11.jpg"/><Relationship Id="rId19" Type="http://schemas.openxmlformats.org/officeDocument/2006/relationships/image" Target="media/image20.jpg"/><Relationship Id="rId31" Type="http://schemas.openxmlformats.org/officeDocument/2006/relationships/image" Target="media/image31.jpg"/><Relationship Id="rId44" Type="http://schemas.openxmlformats.org/officeDocument/2006/relationships/image" Target="media/image44.jp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image" Target="media/image15.jpg"/><Relationship Id="rId22" Type="http://schemas.openxmlformats.org/officeDocument/2006/relationships/image" Target="media/image23.jpg"/><Relationship Id="rId27" Type="http://schemas.openxmlformats.org/officeDocument/2006/relationships/image" Target="media/image27.jpg"/><Relationship Id="rId30" Type="http://schemas.openxmlformats.org/officeDocument/2006/relationships/image" Target="media/image30.jpg"/><Relationship Id="rId35" Type="http://schemas.openxmlformats.org/officeDocument/2006/relationships/image" Target="media/image35.jpg"/><Relationship Id="rId43" Type="http://schemas.openxmlformats.org/officeDocument/2006/relationships/image" Target="media/image43.jpg"/><Relationship Id="rId48" Type="http://schemas.openxmlformats.org/officeDocument/2006/relationships/image" Target="media/image48.jpg"/><Relationship Id="rId8" Type="http://schemas.openxmlformats.org/officeDocument/2006/relationships/image" Target="media/image9.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12733</Words>
  <Characters>70032</Characters>
  <Application>Microsoft Office Word</Application>
  <DocSecurity>0</DocSecurity>
  <Lines>583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Jean-Sébastien Bombail</dc:creator>
  <cp:keywords/>
  <cp:lastModifiedBy>Jean-Sébastien Bombail</cp:lastModifiedBy>
  <cp:revision>2</cp:revision>
  <dcterms:created xsi:type="dcterms:W3CDTF">2018-06-11T09:57:00Z</dcterms:created>
  <dcterms:modified xsi:type="dcterms:W3CDTF">2018-06-11T09:57:00Z</dcterms:modified>
</cp:coreProperties>
</file>